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F4A" w:rsidRPr="00494095" w:rsidRDefault="009A3F4A" w:rsidP="00D91DEA">
      <w:pPr>
        <w:jc w:val="right"/>
        <w:rPr>
          <w:rFonts w:ascii="Garamond" w:hAnsi="Garamond"/>
          <w:b/>
          <w:bCs/>
        </w:rPr>
      </w:pPr>
      <w:bookmarkStart w:id="0" w:name="_GoBack"/>
      <w:bookmarkEnd w:id="0"/>
      <w:r w:rsidRPr="00494095">
        <w:rPr>
          <w:rFonts w:ascii="Garamond" w:hAnsi="Garamond"/>
          <w:noProof/>
        </w:rPr>
        <w:drawing>
          <wp:anchor distT="0" distB="0" distL="114300" distR="114300" simplePos="0" relativeHeight="251664896" behindDoc="1" locked="0" layoutInCell="1" allowOverlap="1" wp14:anchorId="5BB822A5" wp14:editId="4215F546">
            <wp:simplePos x="0" y="0"/>
            <wp:positionH relativeFrom="column">
              <wp:posOffset>-123190</wp:posOffset>
            </wp:positionH>
            <wp:positionV relativeFrom="paragraph">
              <wp:posOffset>27305</wp:posOffset>
            </wp:positionV>
            <wp:extent cx="2857500" cy="590550"/>
            <wp:effectExtent l="0" t="0" r="0" b="0"/>
            <wp:wrapNone/>
            <wp:docPr id="1" name="Picture 1" descr="S:\Communications\templates\oregon-tech-text-4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templates\oregon-tech-text-4c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a:noFill/>
                    </a:ln>
                  </pic:spPr>
                </pic:pic>
              </a:graphicData>
            </a:graphic>
          </wp:anchor>
        </w:drawing>
      </w:r>
      <w:r w:rsidRPr="00494095">
        <w:rPr>
          <w:rFonts w:ascii="Garamond" w:hAnsi="Garamond"/>
          <w:b/>
          <w:bCs/>
        </w:rPr>
        <w:t>Responsible Office:</w:t>
      </w:r>
      <w:r w:rsidR="00997306" w:rsidRPr="00494095">
        <w:rPr>
          <w:rFonts w:ascii="Garamond" w:hAnsi="Garamond"/>
          <w:b/>
          <w:bCs/>
        </w:rPr>
        <w:t xml:space="preserve"> </w:t>
      </w:r>
      <w:r w:rsidR="00821C09">
        <w:rPr>
          <w:rFonts w:ascii="Garamond" w:hAnsi="Garamond"/>
          <w:bCs/>
        </w:rPr>
        <w:t xml:space="preserve">Facilities Management Services </w:t>
      </w:r>
    </w:p>
    <w:p w:rsidR="00D91DEA" w:rsidRPr="00494095" w:rsidRDefault="00D91DEA" w:rsidP="009A3F4A">
      <w:pPr>
        <w:jc w:val="right"/>
        <w:rPr>
          <w:rFonts w:ascii="Garamond" w:hAnsi="Garamond"/>
          <w:b/>
          <w:bCs/>
        </w:rPr>
      </w:pPr>
      <w:r w:rsidRPr="00494095">
        <w:rPr>
          <w:rFonts w:ascii="Garamond" w:hAnsi="Garamond"/>
          <w:b/>
          <w:bCs/>
        </w:rPr>
        <w:t xml:space="preserve">Contact Number: </w:t>
      </w:r>
      <w:r w:rsidRPr="00494095">
        <w:rPr>
          <w:rFonts w:ascii="Garamond" w:hAnsi="Garamond"/>
          <w:bCs/>
        </w:rPr>
        <w:t>541-</w:t>
      </w:r>
      <w:r w:rsidR="00A7013E">
        <w:rPr>
          <w:rFonts w:ascii="Garamond" w:hAnsi="Garamond"/>
          <w:bCs/>
        </w:rPr>
        <w:t>88</w:t>
      </w:r>
      <w:r w:rsidRPr="00494095">
        <w:rPr>
          <w:rFonts w:ascii="Garamond" w:hAnsi="Garamond"/>
          <w:bCs/>
        </w:rPr>
        <w:t>5-</w:t>
      </w:r>
      <w:r w:rsidR="00595AEA">
        <w:rPr>
          <w:rFonts w:ascii="Garamond" w:hAnsi="Garamond"/>
          <w:bCs/>
        </w:rPr>
        <w:t>1682</w:t>
      </w:r>
    </w:p>
    <w:p w:rsidR="00D91DEA" w:rsidRPr="00494095" w:rsidRDefault="00D91DEA" w:rsidP="009A3F4A">
      <w:pPr>
        <w:jc w:val="right"/>
        <w:rPr>
          <w:rFonts w:ascii="Garamond" w:hAnsi="Garamond"/>
          <w:b/>
          <w:bCs/>
        </w:rPr>
      </w:pPr>
      <w:r w:rsidRPr="00494095">
        <w:rPr>
          <w:rFonts w:ascii="Garamond" w:hAnsi="Garamond"/>
          <w:b/>
          <w:bCs/>
        </w:rPr>
        <w:t xml:space="preserve">Contact Email:  </w:t>
      </w:r>
      <w:r w:rsidR="00A7013E">
        <w:rPr>
          <w:rFonts w:ascii="Garamond" w:hAnsi="Garamond"/>
          <w:bCs/>
        </w:rPr>
        <w:t>diane.</w:t>
      </w:r>
      <w:r w:rsidR="00595AEA">
        <w:rPr>
          <w:rFonts w:ascii="Garamond" w:hAnsi="Garamond"/>
          <w:bCs/>
        </w:rPr>
        <w:t>haskins</w:t>
      </w:r>
      <w:r w:rsidRPr="00494095">
        <w:rPr>
          <w:rFonts w:ascii="Garamond" w:hAnsi="Garamond"/>
          <w:bCs/>
        </w:rPr>
        <w:t>@oit.edu</w:t>
      </w:r>
    </w:p>
    <w:p w:rsidR="004803AA" w:rsidRPr="00494095" w:rsidRDefault="00D91DEA" w:rsidP="009A3F4A">
      <w:pPr>
        <w:jc w:val="right"/>
        <w:rPr>
          <w:rFonts w:ascii="Garamond" w:hAnsi="Garamond"/>
          <w:b/>
          <w:bCs/>
        </w:rPr>
      </w:pPr>
      <w:r w:rsidRPr="00494095">
        <w:rPr>
          <w:rFonts w:ascii="Garamond" w:hAnsi="Garamond"/>
          <w:b/>
          <w:bCs/>
        </w:rPr>
        <w:t>Revision</w:t>
      </w:r>
      <w:r w:rsidR="008A475B" w:rsidRPr="00494095">
        <w:rPr>
          <w:rFonts w:ascii="Garamond" w:hAnsi="Garamond"/>
          <w:b/>
          <w:bCs/>
        </w:rPr>
        <w:t xml:space="preserve"> Date</w:t>
      </w:r>
      <w:r w:rsidR="009A3F4A" w:rsidRPr="00494095">
        <w:rPr>
          <w:rFonts w:ascii="Garamond" w:hAnsi="Garamond"/>
          <w:b/>
          <w:bCs/>
        </w:rPr>
        <w:t>:</w:t>
      </w:r>
      <w:r w:rsidRPr="00494095">
        <w:rPr>
          <w:rFonts w:ascii="Garamond" w:hAnsi="Garamond"/>
          <w:b/>
          <w:bCs/>
        </w:rPr>
        <w:t xml:space="preserve"> </w:t>
      </w:r>
      <w:r w:rsidR="00595AEA">
        <w:rPr>
          <w:rFonts w:ascii="Garamond" w:hAnsi="Garamond"/>
          <w:bCs/>
        </w:rPr>
        <w:t>07/27</w:t>
      </w:r>
      <w:r w:rsidR="00214D53">
        <w:rPr>
          <w:rFonts w:ascii="Garamond" w:hAnsi="Garamond"/>
          <w:bCs/>
        </w:rPr>
        <w:t>/2018</w:t>
      </w:r>
      <w:r w:rsidR="00997306" w:rsidRPr="00494095">
        <w:rPr>
          <w:rFonts w:ascii="Garamond" w:hAnsi="Garamond"/>
          <w:b/>
          <w:bCs/>
        </w:rPr>
        <w:t xml:space="preserve"> </w:t>
      </w:r>
    </w:p>
    <w:p w:rsidR="008A475B" w:rsidRPr="00494095" w:rsidRDefault="008A475B" w:rsidP="009A3F4A">
      <w:pPr>
        <w:jc w:val="right"/>
        <w:rPr>
          <w:rFonts w:ascii="Garamond" w:hAnsi="Garamond"/>
          <w:b/>
          <w:bCs/>
        </w:rPr>
      </w:pPr>
    </w:p>
    <w:p w:rsidR="00997306" w:rsidRPr="00F42798" w:rsidRDefault="00190A7A" w:rsidP="008A475B">
      <w:pPr>
        <w:pBdr>
          <w:bottom w:val="single" w:sz="4" w:space="1" w:color="auto"/>
        </w:pBdr>
        <w:jc w:val="center"/>
        <w:rPr>
          <w:rFonts w:ascii="Garamond" w:hAnsi="Garamond"/>
          <w:b/>
          <w:bCs/>
          <w:sz w:val="32"/>
        </w:rPr>
      </w:pPr>
      <w:r w:rsidRPr="00F42798">
        <w:rPr>
          <w:rFonts w:ascii="Garamond" w:hAnsi="Garamond"/>
          <w:b/>
          <w:bCs/>
          <w:sz w:val="32"/>
        </w:rPr>
        <w:t>KEY</w:t>
      </w:r>
      <w:r w:rsidR="00A7013E" w:rsidRPr="00F42798">
        <w:rPr>
          <w:rFonts w:ascii="Garamond" w:hAnsi="Garamond"/>
          <w:b/>
          <w:bCs/>
          <w:sz w:val="32"/>
        </w:rPr>
        <w:t xml:space="preserve"> ACCESS CONTROL</w:t>
      </w:r>
    </w:p>
    <w:p w:rsidR="00A7013E" w:rsidRPr="00494095" w:rsidRDefault="00A7013E" w:rsidP="008A475B">
      <w:pPr>
        <w:pBdr>
          <w:bottom w:val="single" w:sz="4" w:space="1" w:color="auto"/>
        </w:pBdr>
        <w:jc w:val="center"/>
        <w:rPr>
          <w:rFonts w:ascii="Garamond" w:hAnsi="Garamond"/>
          <w:b/>
          <w:bCs/>
        </w:rPr>
      </w:pPr>
      <w:r>
        <w:rPr>
          <w:rFonts w:ascii="Garamond" w:hAnsi="Garamond"/>
          <w:b/>
          <w:bCs/>
        </w:rPr>
        <w:t>OREGON TECH PROCE</w:t>
      </w:r>
      <w:r w:rsidR="00595AEA">
        <w:rPr>
          <w:rFonts w:ascii="Garamond" w:hAnsi="Garamond"/>
          <w:b/>
          <w:bCs/>
        </w:rPr>
        <w:t>SS</w:t>
      </w:r>
    </w:p>
    <w:p w:rsidR="008A475B" w:rsidRPr="00494095" w:rsidRDefault="008A475B" w:rsidP="00997306">
      <w:pPr>
        <w:jc w:val="center"/>
        <w:rPr>
          <w:rFonts w:ascii="Garamond" w:hAnsi="Garamond"/>
          <w:b/>
          <w:bCs/>
        </w:rPr>
      </w:pPr>
    </w:p>
    <w:p w:rsidR="002F4884" w:rsidRPr="00494095" w:rsidRDefault="00494095" w:rsidP="00AD3E1C">
      <w:pPr>
        <w:rPr>
          <w:rFonts w:ascii="Garamond" w:hAnsi="Garamond"/>
          <w:b/>
          <w:bCs/>
        </w:rPr>
      </w:pPr>
      <w:r>
        <w:rPr>
          <w:rFonts w:ascii="Garamond" w:hAnsi="Garamond"/>
          <w:b/>
          <w:bCs/>
        </w:rPr>
        <w:t>PURPOSE</w:t>
      </w:r>
    </w:p>
    <w:p w:rsidR="00D07C7F" w:rsidRPr="00494095" w:rsidRDefault="00D07C7F" w:rsidP="00313352">
      <w:pPr>
        <w:rPr>
          <w:rFonts w:ascii="Garamond" w:eastAsia="Garamond" w:hAnsi="Garamond"/>
        </w:rPr>
      </w:pPr>
    </w:p>
    <w:p w:rsidR="007A54DA" w:rsidRPr="00494095" w:rsidRDefault="000F4186" w:rsidP="00313352">
      <w:pPr>
        <w:tabs>
          <w:tab w:val="left" w:pos="720"/>
        </w:tabs>
        <w:rPr>
          <w:rFonts w:ascii="Garamond" w:eastAsia="Garamond" w:hAnsi="Garamond"/>
        </w:rPr>
      </w:pPr>
      <w:r w:rsidRPr="00494095">
        <w:rPr>
          <w:rFonts w:ascii="Garamond" w:hAnsi="Garamond"/>
        </w:rPr>
        <w:t>In the interest of providing the Oregon Institute of Technology (</w:t>
      </w:r>
      <w:r w:rsidR="00821C09">
        <w:rPr>
          <w:rFonts w:ascii="Garamond" w:hAnsi="Garamond"/>
        </w:rPr>
        <w:t>“Oregon Tech"</w:t>
      </w:r>
      <w:r w:rsidRPr="00494095">
        <w:rPr>
          <w:rFonts w:ascii="Garamond" w:hAnsi="Garamond"/>
        </w:rPr>
        <w:t xml:space="preserve">) community with a safe environment to learn, teach, live, and work, the University limits and controls keys to University facilities and spaces. Keys and locks to University facilities and spaces are the property of </w:t>
      </w:r>
      <w:r w:rsidR="00821C09">
        <w:rPr>
          <w:rFonts w:ascii="Garamond" w:hAnsi="Garamond"/>
        </w:rPr>
        <w:t>Oregon Tech</w:t>
      </w:r>
      <w:r w:rsidRPr="00494095">
        <w:rPr>
          <w:rFonts w:ascii="Garamond" w:hAnsi="Garamond"/>
        </w:rPr>
        <w:t>, and should be obtained and manage</w:t>
      </w:r>
      <w:r w:rsidR="00E52333" w:rsidRPr="00494095">
        <w:rPr>
          <w:rFonts w:ascii="Garamond" w:hAnsi="Garamond"/>
        </w:rPr>
        <w:t>d in accordance with this proce</w:t>
      </w:r>
      <w:r w:rsidR="00595AEA">
        <w:rPr>
          <w:rFonts w:ascii="Garamond" w:hAnsi="Garamond"/>
        </w:rPr>
        <w:t>ss</w:t>
      </w:r>
      <w:r w:rsidRPr="00494095">
        <w:rPr>
          <w:rFonts w:ascii="Garamond" w:hAnsi="Garamond"/>
        </w:rPr>
        <w:t>. The</w:t>
      </w:r>
      <w:r w:rsidR="00E52333" w:rsidRPr="00494095">
        <w:rPr>
          <w:rFonts w:ascii="Garamond" w:hAnsi="Garamond"/>
        </w:rPr>
        <w:t xml:space="preserve"> specific purpose of this proce</w:t>
      </w:r>
      <w:r w:rsidR="00595AEA">
        <w:rPr>
          <w:rFonts w:ascii="Garamond" w:hAnsi="Garamond"/>
        </w:rPr>
        <w:t>ss</w:t>
      </w:r>
      <w:r w:rsidRPr="00494095">
        <w:rPr>
          <w:rFonts w:ascii="Garamond" w:hAnsi="Garamond"/>
        </w:rPr>
        <w:t xml:space="preserve"> is to ensure keys are issued only to appropriate persons and for appropriate reasons; to define the responsibilities of University key holders; and to provide for the responsible care of keys held by key holders. Keys are managed according to their risk category.</w:t>
      </w:r>
    </w:p>
    <w:p w:rsidR="002F4884" w:rsidRPr="00494095" w:rsidRDefault="002F4884" w:rsidP="00313352">
      <w:pPr>
        <w:rPr>
          <w:rFonts w:ascii="Garamond" w:hAnsi="Garamond"/>
        </w:rPr>
      </w:pPr>
    </w:p>
    <w:p w:rsidR="002F4884" w:rsidRPr="00494095" w:rsidRDefault="00494095" w:rsidP="00AD3E1C">
      <w:pPr>
        <w:rPr>
          <w:rFonts w:ascii="Garamond" w:hAnsi="Garamond"/>
          <w:b/>
          <w:bCs/>
        </w:rPr>
      </w:pPr>
      <w:r w:rsidRPr="00494095">
        <w:rPr>
          <w:rFonts w:ascii="Garamond" w:hAnsi="Garamond"/>
          <w:b/>
          <w:bCs/>
        </w:rPr>
        <w:t>RE</w:t>
      </w:r>
      <w:r>
        <w:rPr>
          <w:rFonts w:ascii="Garamond" w:hAnsi="Garamond"/>
          <w:b/>
          <w:bCs/>
        </w:rPr>
        <w:t>ASON FOR PROCE</w:t>
      </w:r>
      <w:r w:rsidR="00595AEA">
        <w:rPr>
          <w:rFonts w:ascii="Garamond" w:hAnsi="Garamond"/>
          <w:b/>
          <w:bCs/>
        </w:rPr>
        <w:t>SS</w:t>
      </w:r>
    </w:p>
    <w:p w:rsidR="00E87039" w:rsidRPr="00494095" w:rsidRDefault="00E87039" w:rsidP="00313352">
      <w:pPr>
        <w:tabs>
          <w:tab w:val="num" w:pos="720"/>
        </w:tabs>
        <w:rPr>
          <w:rFonts w:ascii="Garamond" w:eastAsia="Garamond" w:hAnsi="Garamond"/>
        </w:rPr>
      </w:pPr>
    </w:p>
    <w:p w:rsidR="007A54DA" w:rsidRPr="00494095" w:rsidRDefault="00821C09" w:rsidP="007A54DA">
      <w:pPr>
        <w:rPr>
          <w:rFonts w:ascii="Garamond" w:hAnsi="Garamond"/>
        </w:rPr>
      </w:pPr>
      <w:r>
        <w:rPr>
          <w:rFonts w:ascii="Garamond" w:hAnsi="Garamond"/>
        </w:rPr>
        <w:t xml:space="preserve">Oregon Tech faculty, </w:t>
      </w:r>
      <w:r w:rsidR="007A54DA" w:rsidRPr="00494095">
        <w:rPr>
          <w:rFonts w:ascii="Garamond" w:hAnsi="Garamond"/>
        </w:rPr>
        <w:t>staff</w:t>
      </w:r>
      <w:r>
        <w:rPr>
          <w:rFonts w:ascii="Garamond" w:hAnsi="Garamond"/>
        </w:rPr>
        <w:t>, and students</w:t>
      </w:r>
      <w:r w:rsidR="007A54DA" w:rsidRPr="00494095">
        <w:rPr>
          <w:rFonts w:ascii="Garamond" w:hAnsi="Garamond"/>
        </w:rPr>
        <w:t xml:space="preserve"> will be issued keys, key cards, key codes and/or key FOBs to campus buildings, offices, classrooms, labs, other teaching spaces, and other facility</w:t>
      </w:r>
      <w:r w:rsidR="000F4186" w:rsidRPr="00494095">
        <w:rPr>
          <w:rFonts w:ascii="Garamond" w:hAnsi="Garamond"/>
        </w:rPr>
        <w:t xml:space="preserve"> spaces as r</w:t>
      </w:r>
      <w:r w:rsidR="00E52333" w:rsidRPr="00494095">
        <w:rPr>
          <w:rFonts w:ascii="Garamond" w:hAnsi="Garamond"/>
        </w:rPr>
        <w:t>equired to complete job duties.</w:t>
      </w:r>
    </w:p>
    <w:p w:rsidR="002F4884" w:rsidRPr="00494095" w:rsidRDefault="002F4884" w:rsidP="00313352">
      <w:pPr>
        <w:rPr>
          <w:rFonts w:ascii="Garamond" w:hAnsi="Garamond"/>
        </w:rPr>
      </w:pPr>
    </w:p>
    <w:p w:rsidR="002F4884" w:rsidRPr="00494095" w:rsidRDefault="00494095" w:rsidP="00AD3E1C">
      <w:pPr>
        <w:rPr>
          <w:rFonts w:ascii="Garamond" w:hAnsi="Garamond"/>
          <w:b/>
          <w:bCs/>
        </w:rPr>
      </w:pPr>
      <w:r>
        <w:rPr>
          <w:rFonts w:ascii="Garamond" w:hAnsi="Garamond"/>
          <w:b/>
          <w:bCs/>
        </w:rPr>
        <w:t>APPLICABILITY/SCOPE</w:t>
      </w:r>
    </w:p>
    <w:p w:rsidR="00D07C7F" w:rsidRPr="00494095" w:rsidRDefault="00D07C7F" w:rsidP="00313352">
      <w:pPr>
        <w:rPr>
          <w:rFonts w:ascii="Garamond" w:hAnsi="Garamond"/>
        </w:rPr>
      </w:pPr>
    </w:p>
    <w:p w:rsidR="00D07C7F" w:rsidRPr="00494095" w:rsidRDefault="00E87039" w:rsidP="00313352">
      <w:pPr>
        <w:rPr>
          <w:rFonts w:ascii="Garamond" w:hAnsi="Garamond"/>
        </w:rPr>
      </w:pPr>
      <w:r w:rsidRPr="00494095">
        <w:rPr>
          <w:rFonts w:ascii="Garamond" w:hAnsi="Garamond"/>
        </w:rPr>
        <w:t xml:space="preserve">This </w:t>
      </w:r>
      <w:r w:rsidR="00821C09">
        <w:rPr>
          <w:rFonts w:ascii="Garamond" w:hAnsi="Garamond"/>
        </w:rPr>
        <w:t>p</w:t>
      </w:r>
      <w:r w:rsidR="00D91DEA" w:rsidRPr="00494095">
        <w:rPr>
          <w:rFonts w:ascii="Garamond" w:hAnsi="Garamond"/>
        </w:rPr>
        <w:t>roce</w:t>
      </w:r>
      <w:r w:rsidR="00595AEA">
        <w:rPr>
          <w:rFonts w:ascii="Garamond" w:hAnsi="Garamond"/>
        </w:rPr>
        <w:t>ss</w:t>
      </w:r>
      <w:r w:rsidRPr="00494095">
        <w:rPr>
          <w:rFonts w:ascii="Garamond" w:hAnsi="Garamond"/>
        </w:rPr>
        <w:t xml:space="preserve"> applies to all </w:t>
      </w:r>
      <w:r w:rsidR="00FC47BD" w:rsidRPr="00494095">
        <w:rPr>
          <w:rFonts w:ascii="Garamond" w:hAnsi="Garamond"/>
        </w:rPr>
        <w:t xml:space="preserve">students, employees, </w:t>
      </w:r>
      <w:r w:rsidR="001440EB" w:rsidRPr="00494095">
        <w:rPr>
          <w:rFonts w:ascii="Garamond" w:hAnsi="Garamond"/>
        </w:rPr>
        <w:t xml:space="preserve">schools, </w:t>
      </w:r>
      <w:r w:rsidRPr="00494095">
        <w:rPr>
          <w:rFonts w:ascii="Garamond" w:hAnsi="Garamond"/>
        </w:rPr>
        <w:t>colleges</w:t>
      </w:r>
      <w:r w:rsidR="00FC47BD" w:rsidRPr="00494095">
        <w:rPr>
          <w:rFonts w:ascii="Garamond" w:hAnsi="Garamond"/>
        </w:rPr>
        <w:t xml:space="preserve">, </w:t>
      </w:r>
      <w:r w:rsidR="00214D53">
        <w:rPr>
          <w:rFonts w:ascii="Garamond" w:hAnsi="Garamond"/>
        </w:rPr>
        <w:t xml:space="preserve">and </w:t>
      </w:r>
      <w:r w:rsidR="00FC47BD" w:rsidRPr="00494095">
        <w:rPr>
          <w:rFonts w:ascii="Garamond" w:hAnsi="Garamond"/>
        </w:rPr>
        <w:t xml:space="preserve">administrative </w:t>
      </w:r>
      <w:r w:rsidRPr="00494095">
        <w:rPr>
          <w:rFonts w:ascii="Garamond" w:hAnsi="Garamond"/>
        </w:rPr>
        <w:t>units of</w:t>
      </w:r>
      <w:r w:rsidR="00734255" w:rsidRPr="00494095">
        <w:rPr>
          <w:rFonts w:ascii="Garamond" w:hAnsi="Garamond"/>
        </w:rPr>
        <w:t xml:space="preserve"> the University</w:t>
      </w:r>
      <w:r w:rsidRPr="00494095">
        <w:rPr>
          <w:rFonts w:ascii="Garamond" w:hAnsi="Garamond"/>
        </w:rPr>
        <w:t>.</w:t>
      </w:r>
    </w:p>
    <w:p w:rsidR="009A6E98" w:rsidRPr="00494095" w:rsidRDefault="009A6E98" w:rsidP="00313352">
      <w:pPr>
        <w:rPr>
          <w:rFonts w:ascii="Garamond" w:hAnsi="Garamond"/>
          <w:b/>
          <w:u w:val="single"/>
        </w:rPr>
      </w:pPr>
    </w:p>
    <w:p w:rsidR="009A6E98" w:rsidRPr="00494095" w:rsidRDefault="00494095" w:rsidP="00AD3E1C">
      <w:pPr>
        <w:rPr>
          <w:rFonts w:ascii="Garamond" w:hAnsi="Garamond"/>
          <w:b/>
          <w:bCs/>
        </w:rPr>
      </w:pPr>
      <w:r>
        <w:rPr>
          <w:rFonts w:ascii="Garamond" w:hAnsi="Garamond"/>
          <w:b/>
          <w:bCs/>
        </w:rPr>
        <w:t>DEFINITIONS</w:t>
      </w:r>
    </w:p>
    <w:p w:rsidR="00D07C7F" w:rsidRPr="00494095" w:rsidRDefault="00D07C7F" w:rsidP="00313352">
      <w:pPr>
        <w:rPr>
          <w:rFonts w:ascii="Garamond" w:hAnsi="Garamond"/>
        </w:rPr>
      </w:pPr>
    </w:p>
    <w:p w:rsidR="009A6E98" w:rsidRPr="00494095" w:rsidRDefault="001C3E37" w:rsidP="001C3E37">
      <w:pPr>
        <w:pStyle w:val="ListParagraph"/>
        <w:numPr>
          <w:ilvl w:val="0"/>
          <w:numId w:val="25"/>
        </w:numPr>
        <w:rPr>
          <w:rFonts w:ascii="Garamond" w:hAnsi="Garamond"/>
        </w:rPr>
      </w:pPr>
      <w:r w:rsidRPr="00494095">
        <w:rPr>
          <w:rFonts w:ascii="Garamond" w:hAnsi="Garamond"/>
          <w:b/>
        </w:rPr>
        <w:t>University Key</w:t>
      </w:r>
      <w:r w:rsidRPr="00494095">
        <w:rPr>
          <w:rFonts w:ascii="Garamond" w:hAnsi="Garamond"/>
        </w:rPr>
        <w:t xml:space="preserve"> – Key that opens University-controlled buildings, facilities, or structures, to include gates.</w:t>
      </w:r>
      <w:r w:rsidR="00E52333" w:rsidRPr="00494095">
        <w:rPr>
          <w:rFonts w:ascii="Garamond" w:hAnsi="Garamond"/>
        </w:rPr>
        <w:t xml:space="preserve"> For the purposes of this proce</w:t>
      </w:r>
      <w:r w:rsidR="00595AEA">
        <w:rPr>
          <w:rFonts w:ascii="Garamond" w:hAnsi="Garamond"/>
        </w:rPr>
        <w:t>ss</w:t>
      </w:r>
      <w:r w:rsidRPr="00494095">
        <w:rPr>
          <w:rFonts w:ascii="Garamond" w:hAnsi="Garamond"/>
        </w:rPr>
        <w:t xml:space="preserve">, this would normally exclude keys to </w:t>
      </w:r>
      <w:r w:rsidR="00015B2F">
        <w:rPr>
          <w:rFonts w:ascii="Garamond" w:hAnsi="Garamond"/>
        </w:rPr>
        <w:t xml:space="preserve">student and athletic </w:t>
      </w:r>
      <w:r w:rsidRPr="00494095">
        <w:rPr>
          <w:rFonts w:ascii="Garamond" w:hAnsi="Garamond"/>
        </w:rPr>
        <w:t xml:space="preserve">lockers, desks, systems furniture, </w:t>
      </w:r>
      <w:r w:rsidR="00015B2F">
        <w:rPr>
          <w:rFonts w:ascii="Garamond" w:hAnsi="Garamond"/>
        </w:rPr>
        <w:t xml:space="preserve">or </w:t>
      </w:r>
      <w:r w:rsidRPr="00494095">
        <w:rPr>
          <w:rFonts w:ascii="Garamond" w:hAnsi="Garamond"/>
        </w:rPr>
        <w:t>vehicles and equipment, all of which are controlled at the department level.</w:t>
      </w:r>
    </w:p>
    <w:p w:rsidR="007D3BA1" w:rsidRPr="00494095" w:rsidRDefault="007D3BA1" w:rsidP="007D3BA1">
      <w:pPr>
        <w:rPr>
          <w:rFonts w:ascii="Garamond" w:hAnsi="Garamond"/>
        </w:rPr>
      </w:pPr>
    </w:p>
    <w:p w:rsidR="007D3BA1" w:rsidRPr="00494095" w:rsidRDefault="007D3BA1" w:rsidP="001C3E37">
      <w:pPr>
        <w:pStyle w:val="ListParagraph"/>
        <w:numPr>
          <w:ilvl w:val="0"/>
          <w:numId w:val="25"/>
        </w:numPr>
        <w:rPr>
          <w:rFonts w:ascii="Garamond" w:hAnsi="Garamond"/>
        </w:rPr>
      </w:pPr>
      <w:r w:rsidRPr="00494095">
        <w:rPr>
          <w:rFonts w:ascii="Garamond" w:hAnsi="Garamond"/>
          <w:b/>
        </w:rPr>
        <w:t>Restricted Access Key</w:t>
      </w:r>
      <w:r w:rsidRPr="00494095">
        <w:rPr>
          <w:rFonts w:ascii="Garamond" w:hAnsi="Garamond"/>
        </w:rPr>
        <w:t xml:space="preserve"> – Certain areas, although within a department’s space, may have restricted access due to an increased need for security or because of a special hazard. Typical areas would include certain research and lab areas, special storage areas, electrical-mechanical spaces, high-voltage rooms, roof access, exterior gates, athletic areas, or areas where hazardous items are contained therein, and where routine access is not appropriate.</w:t>
      </w:r>
    </w:p>
    <w:p w:rsidR="007D3BA1" w:rsidRPr="00494095" w:rsidRDefault="007D3BA1" w:rsidP="007D3BA1">
      <w:pPr>
        <w:pStyle w:val="ListParagraph"/>
        <w:rPr>
          <w:rFonts w:ascii="Garamond" w:hAnsi="Garamond"/>
        </w:rPr>
      </w:pPr>
    </w:p>
    <w:p w:rsidR="001C3E37" w:rsidRPr="00494095" w:rsidRDefault="001C3E37" w:rsidP="00313352">
      <w:pPr>
        <w:rPr>
          <w:rFonts w:ascii="Garamond" w:hAnsi="Garamond"/>
        </w:rPr>
      </w:pPr>
    </w:p>
    <w:p w:rsidR="009A6E98" w:rsidRPr="00494095" w:rsidRDefault="00494095" w:rsidP="00313352">
      <w:pPr>
        <w:tabs>
          <w:tab w:val="num" w:pos="720"/>
        </w:tabs>
        <w:rPr>
          <w:rFonts w:ascii="Garamond" w:hAnsi="Garamond"/>
          <w:bCs/>
        </w:rPr>
      </w:pPr>
      <w:r>
        <w:rPr>
          <w:rFonts w:ascii="Garamond" w:hAnsi="Garamond"/>
          <w:b/>
          <w:bCs/>
        </w:rPr>
        <w:t>UNIVERSITY PROCE</w:t>
      </w:r>
      <w:r w:rsidR="00595AEA">
        <w:rPr>
          <w:rFonts w:ascii="Garamond" w:hAnsi="Garamond"/>
          <w:b/>
          <w:bCs/>
        </w:rPr>
        <w:t>SS</w:t>
      </w:r>
    </w:p>
    <w:p w:rsidR="0075012C" w:rsidRPr="00494095" w:rsidRDefault="0075012C" w:rsidP="00313352">
      <w:pPr>
        <w:tabs>
          <w:tab w:val="num" w:pos="720"/>
        </w:tabs>
        <w:rPr>
          <w:rFonts w:ascii="Garamond" w:hAnsi="Garamond"/>
          <w:bCs/>
        </w:rPr>
      </w:pPr>
    </w:p>
    <w:p w:rsidR="007D3BA1" w:rsidRPr="00494095" w:rsidRDefault="007D3BA1" w:rsidP="00237301">
      <w:pPr>
        <w:pStyle w:val="ListParagraph"/>
        <w:numPr>
          <w:ilvl w:val="0"/>
          <w:numId w:val="26"/>
        </w:numPr>
        <w:tabs>
          <w:tab w:val="num" w:pos="720"/>
        </w:tabs>
        <w:rPr>
          <w:rFonts w:ascii="Garamond" w:hAnsi="Garamond"/>
        </w:rPr>
      </w:pPr>
      <w:r w:rsidRPr="00494095">
        <w:rPr>
          <w:rFonts w:ascii="Garamond" w:hAnsi="Garamond"/>
          <w:b/>
        </w:rPr>
        <w:t xml:space="preserve">Issuance of Keys - </w:t>
      </w:r>
      <w:r w:rsidR="00821C09">
        <w:rPr>
          <w:rFonts w:ascii="Garamond" w:hAnsi="Garamond"/>
        </w:rPr>
        <w:t xml:space="preserve">Keys will only be issued on a </w:t>
      </w:r>
      <w:r w:rsidRPr="00494095">
        <w:rPr>
          <w:rFonts w:ascii="Garamond" w:hAnsi="Garamond"/>
        </w:rPr>
        <w:t>define</w:t>
      </w:r>
      <w:r w:rsidR="00821C09">
        <w:rPr>
          <w:rFonts w:ascii="Garamond" w:hAnsi="Garamond"/>
        </w:rPr>
        <w:t>d</w:t>
      </w:r>
      <w:r w:rsidRPr="00494095">
        <w:rPr>
          <w:rFonts w:ascii="Garamond" w:hAnsi="Garamond"/>
        </w:rPr>
        <w:t xml:space="preserve"> basis to members of the University community -- faculty, staff and students (i.e., not </w:t>
      </w:r>
      <w:r w:rsidR="00214D53">
        <w:rPr>
          <w:rFonts w:ascii="Garamond" w:hAnsi="Garamond"/>
        </w:rPr>
        <w:t xml:space="preserve">to </w:t>
      </w:r>
      <w:r w:rsidRPr="00494095">
        <w:rPr>
          <w:rFonts w:ascii="Garamond" w:hAnsi="Garamond"/>
        </w:rPr>
        <w:t xml:space="preserve">contractors, etc.). There must be a written authorization from the appropriate level for key issuance. Keys are picked up and signed for at </w:t>
      </w:r>
      <w:r w:rsidR="00DB421F">
        <w:rPr>
          <w:rFonts w:ascii="Garamond" w:hAnsi="Garamond"/>
        </w:rPr>
        <w:t>Facilities Management Services</w:t>
      </w:r>
      <w:r w:rsidRPr="00494095">
        <w:rPr>
          <w:rFonts w:ascii="Garamond" w:hAnsi="Garamond"/>
        </w:rPr>
        <w:t xml:space="preserve">. Operator-level keys may be picked up by any responsible person authorized to do so by the department local key coordinator, but all </w:t>
      </w:r>
      <w:r w:rsidR="00015B2F">
        <w:rPr>
          <w:rFonts w:ascii="Garamond" w:hAnsi="Garamond"/>
        </w:rPr>
        <w:t>restricted access</w:t>
      </w:r>
      <w:r w:rsidRPr="00494095">
        <w:rPr>
          <w:rFonts w:ascii="Garamond" w:hAnsi="Garamond"/>
        </w:rPr>
        <w:t xml:space="preserve"> keys must be picked up and signed for by the person who will ultimately </w:t>
      </w:r>
      <w:r w:rsidRPr="00494095">
        <w:rPr>
          <w:rFonts w:ascii="Garamond" w:hAnsi="Garamond"/>
        </w:rPr>
        <w:lastRenderedPageBreak/>
        <w:t>control and be responsible for the key(s). Students will not be allowed to pick up keys not being issued to them personally</w:t>
      </w:r>
      <w:r w:rsidR="00821C09">
        <w:rPr>
          <w:rFonts w:ascii="Garamond" w:hAnsi="Garamond"/>
        </w:rPr>
        <w:t xml:space="preserve"> and without supervisor authority</w:t>
      </w:r>
      <w:r w:rsidRPr="00494095">
        <w:rPr>
          <w:rFonts w:ascii="Garamond" w:hAnsi="Garamond"/>
        </w:rPr>
        <w:t>.</w:t>
      </w:r>
    </w:p>
    <w:p w:rsidR="007D3BA1" w:rsidRPr="00494095" w:rsidRDefault="007D3BA1" w:rsidP="00313352">
      <w:pPr>
        <w:tabs>
          <w:tab w:val="num" w:pos="720"/>
        </w:tabs>
        <w:rPr>
          <w:rFonts w:ascii="Garamond" w:hAnsi="Garamond"/>
        </w:rPr>
      </w:pPr>
    </w:p>
    <w:p w:rsidR="007D3BA1" w:rsidRPr="00494095" w:rsidRDefault="007D3BA1" w:rsidP="00237301">
      <w:pPr>
        <w:pStyle w:val="ListParagraph"/>
        <w:numPr>
          <w:ilvl w:val="0"/>
          <w:numId w:val="26"/>
        </w:numPr>
        <w:tabs>
          <w:tab w:val="num" w:pos="720"/>
        </w:tabs>
        <w:rPr>
          <w:rFonts w:ascii="Garamond" w:hAnsi="Garamond"/>
        </w:rPr>
      </w:pPr>
      <w:r w:rsidRPr="00494095">
        <w:rPr>
          <w:rFonts w:ascii="Garamond" w:hAnsi="Garamond"/>
          <w:b/>
        </w:rPr>
        <w:t>Tracking of Keys –</w:t>
      </w:r>
      <w:r w:rsidRPr="00494095">
        <w:rPr>
          <w:rFonts w:ascii="Garamond" w:hAnsi="Garamond"/>
        </w:rPr>
        <w:t xml:space="preserve"> The </w:t>
      </w:r>
      <w:r w:rsidR="00214D53">
        <w:rPr>
          <w:rFonts w:ascii="Garamond" w:hAnsi="Garamond"/>
        </w:rPr>
        <w:t xml:space="preserve">Facilities Management </w:t>
      </w:r>
      <w:r w:rsidRPr="00494095">
        <w:rPr>
          <w:rFonts w:ascii="Garamond" w:hAnsi="Garamond"/>
        </w:rPr>
        <w:t>Lock</w:t>
      </w:r>
      <w:r w:rsidR="00595AEA">
        <w:rPr>
          <w:rFonts w:ascii="Garamond" w:hAnsi="Garamond"/>
        </w:rPr>
        <w:t>smith</w:t>
      </w:r>
      <w:r w:rsidRPr="00494095">
        <w:rPr>
          <w:rFonts w:ascii="Garamond" w:hAnsi="Garamond"/>
        </w:rPr>
        <w:t xml:space="preserve"> Shop will track the issuance of all </w:t>
      </w:r>
      <w:r w:rsidR="00015B2F">
        <w:rPr>
          <w:rFonts w:ascii="Garamond" w:hAnsi="Garamond"/>
        </w:rPr>
        <w:t>restricted access</w:t>
      </w:r>
      <w:r w:rsidRPr="00494095">
        <w:rPr>
          <w:rFonts w:ascii="Garamond" w:hAnsi="Garamond"/>
        </w:rPr>
        <w:t xml:space="preserve"> keys, as well as temporary keys that are signed-out. Department heads, deans, and chairpersons (or their designate) will be responsible for tracking the issuance </w:t>
      </w:r>
      <w:r w:rsidR="00B52305" w:rsidRPr="00494095">
        <w:rPr>
          <w:rFonts w:ascii="Garamond" w:hAnsi="Garamond"/>
        </w:rPr>
        <w:t>of</w:t>
      </w:r>
      <w:r w:rsidRPr="00494095">
        <w:rPr>
          <w:rFonts w:ascii="Garamond" w:hAnsi="Garamond"/>
        </w:rPr>
        <w:t xml:space="preserve"> and ensuring the return of all keys in their control, </w:t>
      </w:r>
      <w:r w:rsidR="00015B2F">
        <w:rPr>
          <w:rFonts w:ascii="Garamond" w:hAnsi="Garamond"/>
        </w:rPr>
        <w:t>whether standard-issue or restricted access keys</w:t>
      </w:r>
      <w:r w:rsidRPr="00494095">
        <w:rPr>
          <w:rFonts w:ascii="Garamond" w:hAnsi="Garamond"/>
        </w:rPr>
        <w:t>. The Lock</w:t>
      </w:r>
      <w:r w:rsidR="00595AEA">
        <w:rPr>
          <w:rFonts w:ascii="Garamond" w:hAnsi="Garamond"/>
        </w:rPr>
        <w:t>smith</w:t>
      </w:r>
      <w:r w:rsidRPr="00494095">
        <w:rPr>
          <w:rFonts w:ascii="Garamond" w:hAnsi="Garamond"/>
        </w:rPr>
        <w:t xml:space="preserve"> Shop </w:t>
      </w:r>
      <w:r w:rsidR="00595AEA">
        <w:rPr>
          <w:rFonts w:ascii="Garamond" w:hAnsi="Garamond"/>
        </w:rPr>
        <w:t xml:space="preserve">(541-885-1999) </w:t>
      </w:r>
      <w:r w:rsidRPr="00494095">
        <w:rPr>
          <w:rFonts w:ascii="Garamond" w:hAnsi="Garamond"/>
        </w:rPr>
        <w:t xml:space="preserve">is available as a resource for </w:t>
      </w:r>
      <w:r w:rsidR="00214D53" w:rsidRPr="00494095">
        <w:rPr>
          <w:rFonts w:ascii="Garamond" w:hAnsi="Garamond"/>
        </w:rPr>
        <w:t xml:space="preserve">key control </w:t>
      </w:r>
      <w:r w:rsidRPr="00494095">
        <w:rPr>
          <w:rFonts w:ascii="Garamond" w:hAnsi="Garamond"/>
        </w:rPr>
        <w:t>best practice</w:t>
      </w:r>
      <w:r w:rsidR="00214D53">
        <w:rPr>
          <w:rFonts w:ascii="Garamond" w:hAnsi="Garamond"/>
        </w:rPr>
        <w:t>s</w:t>
      </w:r>
      <w:r w:rsidRPr="00494095">
        <w:rPr>
          <w:rFonts w:ascii="Garamond" w:hAnsi="Garamond"/>
        </w:rPr>
        <w:t>.</w:t>
      </w:r>
    </w:p>
    <w:p w:rsidR="007D3BA1" w:rsidRPr="00494095" w:rsidRDefault="007D3BA1" w:rsidP="00313352">
      <w:pPr>
        <w:tabs>
          <w:tab w:val="num" w:pos="720"/>
        </w:tabs>
        <w:rPr>
          <w:rFonts w:ascii="Garamond" w:hAnsi="Garamond"/>
        </w:rPr>
      </w:pPr>
    </w:p>
    <w:p w:rsidR="007D3BA1" w:rsidRPr="00494095" w:rsidRDefault="007D3BA1" w:rsidP="00237301">
      <w:pPr>
        <w:pStyle w:val="ListParagraph"/>
        <w:numPr>
          <w:ilvl w:val="0"/>
          <w:numId w:val="26"/>
        </w:numPr>
        <w:tabs>
          <w:tab w:val="num" w:pos="720"/>
        </w:tabs>
        <w:rPr>
          <w:rFonts w:ascii="Garamond" w:hAnsi="Garamond"/>
        </w:rPr>
      </w:pPr>
      <w:r w:rsidRPr="00494095">
        <w:rPr>
          <w:rFonts w:ascii="Garamond" w:hAnsi="Garamond"/>
          <w:b/>
        </w:rPr>
        <w:t>Temporary Key Issuance –</w:t>
      </w:r>
      <w:r w:rsidRPr="00494095">
        <w:rPr>
          <w:rFonts w:ascii="Garamond" w:hAnsi="Garamond"/>
        </w:rPr>
        <w:t xml:space="preserve"> Because of the unique short-term nature of temporary access needs, the high volume of such </w:t>
      </w:r>
      <w:r w:rsidR="00B52305" w:rsidRPr="00494095">
        <w:rPr>
          <w:rFonts w:ascii="Garamond" w:hAnsi="Garamond"/>
        </w:rPr>
        <w:t>transactions</w:t>
      </w:r>
      <w:r w:rsidR="00214D53">
        <w:rPr>
          <w:rFonts w:ascii="Garamond" w:hAnsi="Garamond"/>
        </w:rPr>
        <w:t>,</w:t>
      </w:r>
      <w:r w:rsidRPr="00494095">
        <w:rPr>
          <w:rFonts w:ascii="Garamond" w:hAnsi="Garamond"/>
        </w:rPr>
        <w:t xml:space="preserve"> and in the interest of timeliness for key delivery, the standard authorization proce</w:t>
      </w:r>
      <w:r w:rsidR="00901F66">
        <w:rPr>
          <w:rFonts w:ascii="Garamond" w:hAnsi="Garamond"/>
        </w:rPr>
        <w:t>ss</w:t>
      </w:r>
      <w:r w:rsidRPr="00494095">
        <w:rPr>
          <w:rFonts w:ascii="Garamond" w:hAnsi="Garamond"/>
        </w:rPr>
        <w:t xml:space="preserve"> does not apply to temporary key sign outs from the Lock</w:t>
      </w:r>
      <w:r w:rsidR="00595AEA">
        <w:rPr>
          <w:rFonts w:ascii="Garamond" w:hAnsi="Garamond"/>
        </w:rPr>
        <w:t>smith</w:t>
      </w:r>
      <w:r w:rsidRPr="00494095">
        <w:rPr>
          <w:rFonts w:ascii="Garamond" w:hAnsi="Garamond"/>
        </w:rPr>
        <w:t xml:space="preserve"> Shop customer service window. In all cases of temporary key sign out, a defined return date is required and must be complied with, or sign out privileges may be revoked.</w:t>
      </w:r>
      <w:r w:rsidR="00595AEA">
        <w:rPr>
          <w:rFonts w:ascii="Garamond" w:hAnsi="Garamond"/>
        </w:rPr>
        <w:t xml:space="preserve"> A Vice President or Provost sign-off is still required for keys to restricted/ controlled spaces.</w:t>
      </w:r>
    </w:p>
    <w:p w:rsidR="0075012C" w:rsidRPr="00494095" w:rsidRDefault="0075012C" w:rsidP="00313352">
      <w:pPr>
        <w:tabs>
          <w:tab w:val="num" w:pos="720"/>
        </w:tabs>
        <w:rPr>
          <w:rFonts w:ascii="Garamond" w:hAnsi="Garamond"/>
        </w:rPr>
      </w:pPr>
    </w:p>
    <w:p w:rsidR="0075012C" w:rsidRPr="00494095" w:rsidRDefault="0075012C" w:rsidP="00237301">
      <w:pPr>
        <w:pStyle w:val="ListParagraph"/>
        <w:numPr>
          <w:ilvl w:val="0"/>
          <w:numId w:val="26"/>
        </w:numPr>
        <w:tabs>
          <w:tab w:val="num" w:pos="720"/>
        </w:tabs>
        <w:rPr>
          <w:rFonts w:ascii="Garamond" w:hAnsi="Garamond"/>
          <w:bCs/>
        </w:rPr>
      </w:pPr>
      <w:r w:rsidRPr="00494095">
        <w:rPr>
          <w:rFonts w:ascii="Garamond" w:hAnsi="Garamond"/>
          <w:b/>
        </w:rPr>
        <w:t>Unaccounted for Keys –</w:t>
      </w:r>
      <w:r w:rsidRPr="00494095">
        <w:rPr>
          <w:rFonts w:ascii="Garamond" w:hAnsi="Garamond"/>
        </w:rPr>
        <w:t xml:space="preserve"> Unaccounted for (lost/missing/stolen) keys shall be reported to the </w:t>
      </w:r>
      <w:r w:rsidR="00015B2F">
        <w:rPr>
          <w:rFonts w:ascii="Garamond" w:hAnsi="Garamond"/>
        </w:rPr>
        <w:t xml:space="preserve">Campus Safety </w:t>
      </w:r>
      <w:r w:rsidRPr="00494095">
        <w:rPr>
          <w:rFonts w:ascii="Garamond" w:hAnsi="Garamond"/>
        </w:rPr>
        <w:t xml:space="preserve">Department as soon as possible after the key holder determines a key is missing. The Security Advisory Group will determine </w:t>
      </w:r>
      <w:r w:rsidR="00B52305" w:rsidRPr="00494095">
        <w:rPr>
          <w:rFonts w:ascii="Garamond" w:hAnsi="Garamond"/>
        </w:rPr>
        <w:t>whether</w:t>
      </w:r>
      <w:r w:rsidRPr="00494095">
        <w:rPr>
          <w:rFonts w:ascii="Garamond" w:hAnsi="Garamond"/>
        </w:rPr>
        <w:t xml:space="preserve"> a re-coring of the affected building(s) and/or locks will be necessary as a result of any keys that are lost/missing/stolen. The daily </w:t>
      </w:r>
      <w:r w:rsidR="00015B2F">
        <w:rPr>
          <w:rFonts w:ascii="Garamond" w:hAnsi="Garamond"/>
        </w:rPr>
        <w:t xml:space="preserve">Campus Safety </w:t>
      </w:r>
      <w:r w:rsidRPr="00494095">
        <w:rPr>
          <w:rFonts w:ascii="Garamond" w:hAnsi="Garamond"/>
        </w:rPr>
        <w:t>Department crime report includes information about lost/missing/stolen keys.</w:t>
      </w:r>
    </w:p>
    <w:p w:rsidR="00997306" w:rsidRPr="00494095" w:rsidRDefault="00997306" w:rsidP="00313352">
      <w:pPr>
        <w:tabs>
          <w:tab w:val="num" w:pos="720"/>
        </w:tabs>
        <w:rPr>
          <w:rFonts w:ascii="Garamond" w:hAnsi="Garamond"/>
          <w:b/>
          <w:bCs/>
        </w:rPr>
      </w:pPr>
    </w:p>
    <w:p w:rsidR="009A6E98" w:rsidRPr="00821C09" w:rsidRDefault="009A6E98" w:rsidP="00821C09">
      <w:pPr>
        <w:pStyle w:val="ListParagraph"/>
        <w:numPr>
          <w:ilvl w:val="0"/>
          <w:numId w:val="26"/>
        </w:numPr>
        <w:rPr>
          <w:rFonts w:ascii="Garamond" w:hAnsi="Garamond"/>
          <w:bCs/>
        </w:rPr>
      </w:pPr>
      <w:r w:rsidRPr="00821C09">
        <w:rPr>
          <w:rFonts w:ascii="Garamond" w:hAnsi="Garamond"/>
          <w:b/>
          <w:bCs/>
        </w:rPr>
        <w:t xml:space="preserve">Responsible Office:  </w:t>
      </w:r>
      <w:r w:rsidR="00821C09" w:rsidRPr="00821C09">
        <w:rPr>
          <w:rFonts w:ascii="Garamond" w:hAnsi="Garamond"/>
          <w:bCs/>
        </w:rPr>
        <w:t>Facilities Management Services</w:t>
      </w:r>
      <w:r w:rsidR="0075012C" w:rsidRPr="00821C09">
        <w:rPr>
          <w:rFonts w:ascii="Garamond" w:hAnsi="Garamond"/>
          <w:bCs/>
        </w:rPr>
        <w:t xml:space="preserve"> </w:t>
      </w:r>
      <w:r w:rsidR="0075012C" w:rsidRPr="00821C09">
        <w:rPr>
          <w:rFonts w:ascii="Garamond" w:hAnsi="Garamond"/>
        </w:rPr>
        <w:t xml:space="preserve">is responsible for processing key requests, and ensuring proper authorization is in place for creating, issuing, and replacing keys for employees. </w:t>
      </w:r>
      <w:r w:rsidR="00821C09" w:rsidRPr="00821C09">
        <w:rPr>
          <w:rFonts w:ascii="Garamond" w:hAnsi="Garamond"/>
        </w:rPr>
        <w:t>Facilities Management Services</w:t>
      </w:r>
      <w:r w:rsidR="0075012C" w:rsidRPr="00821C09">
        <w:rPr>
          <w:rFonts w:ascii="Garamond" w:hAnsi="Garamond"/>
        </w:rPr>
        <w:t xml:space="preserve"> is also responsible for tracking the issuance of all keys, and for reporting the loss of all unaccounted for keys of which they become aware. </w:t>
      </w:r>
      <w:r w:rsidR="00821C09" w:rsidRPr="00821C09">
        <w:rPr>
          <w:rFonts w:ascii="Garamond" w:hAnsi="Garamond"/>
        </w:rPr>
        <w:t>Facilities Management Services</w:t>
      </w:r>
      <w:r w:rsidR="0075012C" w:rsidRPr="00821C09">
        <w:rPr>
          <w:rFonts w:ascii="Garamond" w:hAnsi="Garamond"/>
        </w:rPr>
        <w:t xml:space="preserve"> will also serve as an advisory resource to departments on best practices for key issuance and control.</w:t>
      </w:r>
    </w:p>
    <w:p w:rsidR="009A6E98" w:rsidRPr="00494095" w:rsidRDefault="009A6E98" w:rsidP="00313352">
      <w:pPr>
        <w:tabs>
          <w:tab w:val="num" w:pos="720"/>
        </w:tabs>
        <w:ind w:left="720"/>
        <w:rPr>
          <w:rFonts w:ascii="Garamond" w:hAnsi="Garamond"/>
          <w:b/>
          <w:bCs/>
        </w:rPr>
      </w:pPr>
    </w:p>
    <w:p w:rsidR="009A6E98" w:rsidRPr="00494095" w:rsidRDefault="00A7013E" w:rsidP="00AD3E1C">
      <w:pPr>
        <w:rPr>
          <w:rFonts w:ascii="Garamond" w:hAnsi="Garamond"/>
          <w:b/>
          <w:bCs/>
        </w:rPr>
      </w:pPr>
      <w:r w:rsidRPr="00494095">
        <w:rPr>
          <w:rFonts w:ascii="Garamond" w:hAnsi="Garamond"/>
          <w:b/>
          <w:bCs/>
        </w:rPr>
        <w:t>PROCE</w:t>
      </w:r>
      <w:r w:rsidR="00901F66">
        <w:rPr>
          <w:rFonts w:ascii="Garamond" w:hAnsi="Garamond"/>
          <w:b/>
          <w:bCs/>
        </w:rPr>
        <w:t>SS</w:t>
      </w:r>
      <w:r w:rsidRPr="00494095">
        <w:rPr>
          <w:rFonts w:ascii="Garamond" w:hAnsi="Garamond"/>
          <w:b/>
          <w:bCs/>
        </w:rPr>
        <w:t>ES</w:t>
      </w:r>
    </w:p>
    <w:p w:rsidR="00735A4D" w:rsidRPr="00494095" w:rsidRDefault="00735A4D" w:rsidP="0075012C">
      <w:pPr>
        <w:rPr>
          <w:rFonts w:ascii="Garamond" w:hAnsi="Garamond"/>
        </w:rPr>
      </w:pPr>
    </w:p>
    <w:p w:rsidR="001C3E37" w:rsidRPr="00494095" w:rsidRDefault="000F4186" w:rsidP="00494095">
      <w:pPr>
        <w:rPr>
          <w:rFonts w:ascii="Garamond" w:hAnsi="Garamond"/>
          <w:b/>
        </w:rPr>
      </w:pPr>
      <w:r w:rsidRPr="00494095">
        <w:rPr>
          <w:rFonts w:ascii="Garamond" w:hAnsi="Garamond"/>
          <w:b/>
        </w:rPr>
        <w:t>Key Issuance Authority</w:t>
      </w:r>
    </w:p>
    <w:p w:rsidR="00494095" w:rsidRDefault="00494095" w:rsidP="00494095">
      <w:pPr>
        <w:ind w:left="720"/>
        <w:rPr>
          <w:rFonts w:ascii="Garamond" w:hAnsi="Garamond"/>
        </w:rPr>
      </w:pPr>
    </w:p>
    <w:p w:rsidR="001C3E37" w:rsidRPr="00494095" w:rsidRDefault="000F4186" w:rsidP="00494095">
      <w:pPr>
        <w:ind w:left="720"/>
        <w:rPr>
          <w:rFonts w:ascii="Garamond" w:hAnsi="Garamond"/>
          <w:b/>
        </w:rPr>
      </w:pPr>
      <w:r w:rsidRPr="00494095">
        <w:rPr>
          <w:rFonts w:ascii="Garamond" w:hAnsi="Garamond"/>
        </w:rPr>
        <w:t>Standard key issuances will be approved by Department Heads</w:t>
      </w:r>
      <w:r w:rsidR="001C3E37" w:rsidRPr="00494095">
        <w:rPr>
          <w:rFonts w:ascii="Garamond" w:hAnsi="Garamond"/>
        </w:rPr>
        <w:t xml:space="preserve">, with requests </w:t>
      </w:r>
      <w:r w:rsidRPr="00494095">
        <w:rPr>
          <w:rFonts w:ascii="Garamond" w:hAnsi="Garamond"/>
        </w:rPr>
        <w:t xml:space="preserve">then forwarded to </w:t>
      </w:r>
      <w:r w:rsidR="00821C09">
        <w:rPr>
          <w:rFonts w:ascii="Garamond" w:hAnsi="Garamond"/>
        </w:rPr>
        <w:t>Facilities Management Services</w:t>
      </w:r>
      <w:r w:rsidRPr="00494095">
        <w:rPr>
          <w:rFonts w:ascii="Garamond" w:hAnsi="Garamond"/>
        </w:rPr>
        <w:t xml:space="preserve">. </w:t>
      </w:r>
      <w:r w:rsidR="00821C09">
        <w:rPr>
          <w:rFonts w:ascii="Garamond" w:hAnsi="Garamond"/>
        </w:rPr>
        <w:t>Facilities Management Services</w:t>
      </w:r>
      <w:r w:rsidRPr="00494095">
        <w:rPr>
          <w:rFonts w:ascii="Garamond" w:hAnsi="Garamond"/>
        </w:rPr>
        <w:t xml:space="preserve"> requires</w:t>
      </w:r>
      <w:r w:rsidR="001C3E37" w:rsidRPr="00494095">
        <w:rPr>
          <w:rFonts w:ascii="Garamond" w:hAnsi="Garamond"/>
        </w:rPr>
        <w:t xml:space="preserve"> one week’s notice from the </w:t>
      </w:r>
      <w:r w:rsidRPr="00494095">
        <w:rPr>
          <w:rFonts w:ascii="Garamond" w:hAnsi="Garamond"/>
        </w:rPr>
        <w:t>approving authorit</w:t>
      </w:r>
      <w:r w:rsidR="001C3E37" w:rsidRPr="00494095">
        <w:rPr>
          <w:rFonts w:ascii="Garamond" w:hAnsi="Garamond"/>
        </w:rPr>
        <w:t>y to prepare keys for issuance.</w:t>
      </w:r>
    </w:p>
    <w:p w:rsidR="001C3E37" w:rsidRPr="00494095" w:rsidRDefault="001C3E37" w:rsidP="001C3E37">
      <w:pPr>
        <w:rPr>
          <w:rFonts w:ascii="Garamond" w:hAnsi="Garamond"/>
          <w:b/>
        </w:rPr>
      </w:pPr>
    </w:p>
    <w:p w:rsidR="001C3E37" w:rsidRPr="00494095" w:rsidRDefault="000F4186" w:rsidP="00494095">
      <w:pPr>
        <w:ind w:left="720"/>
        <w:rPr>
          <w:rFonts w:ascii="Garamond" w:hAnsi="Garamond"/>
          <w:b/>
        </w:rPr>
      </w:pPr>
      <w:r w:rsidRPr="00494095">
        <w:rPr>
          <w:rFonts w:ascii="Garamond" w:hAnsi="Garamond"/>
        </w:rPr>
        <w:t xml:space="preserve">Non-standard key issuances (requests for access to restricted or controlled spaces) will </w:t>
      </w:r>
      <w:r w:rsidR="001C3E37" w:rsidRPr="00494095">
        <w:rPr>
          <w:rFonts w:ascii="Garamond" w:hAnsi="Garamond"/>
        </w:rPr>
        <w:t xml:space="preserve">need </w:t>
      </w:r>
      <w:r w:rsidRPr="00494095">
        <w:rPr>
          <w:rFonts w:ascii="Garamond" w:hAnsi="Garamond"/>
        </w:rPr>
        <w:t>Vice President or Provost approval</w:t>
      </w:r>
      <w:r w:rsidR="001C3E37" w:rsidRPr="00494095">
        <w:rPr>
          <w:rFonts w:ascii="Garamond" w:hAnsi="Garamond"/>
        </w:rPr>
        <w:t xml:space="preserve">. </w:t>
      </w:r>
    </w:p>
    <w:p w:rsidR="001C3E37" w:rsidRPr="00494095" w:rsidRDefault="001C3E37" w:rsidP="00494095">
      <w:pPr>
        <w:rPr>
          <w:rFonts w:ascii="Garamond" w:hAnsi="Garamond"/>
          <w:b/>
        </w:rPr>
      </w:pPr>
    </w:p>
    <w:p w:rsidR="001C3E37" w:rsidRPr="00494095" w:rsidRDefault="001C3E37" w:rsidP="00494095">
      <w:pPr>
        <w:ind w:left="720"/>
        <w:rPr>
          <w:rFonts w:ascii="Garamond" w:hAnsi="Garamond"/>
          <w:b/>
        </w:rPr>
      </w:pPr>
      <w:r w:rsidRPr="00494095">
        <w:rPr>
          <w:rFonts w:ascii="Garamond" w:hAnsi="Garamond"/>
        </w:rPr>
        <w:t xml:space="preserve">Student employees may possess </w:t>
      </w:r>
      <w:r w:rsidR="000F4186" w:rsidRPr="00494095">
        <w:rPr>
          <w:rFonts w:ascii="Garamond" w:hAnsi="Garamond"/>
        </w:rPr>
        <w:t>campus keys issued</w:t>
      </w:r>
      <w:r w:rsidR="00821C09">
        <w:rPr>
          <w:rFonts w:ascii="Garamond" w:hAnsi="Garamond"/>
        </w:rPr>
        <w:t xml:space="preserve"> under the authority of their current </w:t>
      </w:r>
      <w:r w:rsidR="00DB421F">
        <w:rPr>
          <w:rFonts w:ascii="Garamond" w:hAnsi="Garamond"/>
        </w:rPr>
        <w:t xml:space="preserve">assigned faculty or staff </w:t>
      </w:r>
      <w:r w:rsidR="00821C09">
        <w:rPr>
          <w:rFonts w:ascii="Garamond" w:hAnsi="Garamond"/>
        </w:rPr>
        <w:t>supervisor and Department Head</w:t>
      </w:r>
      <w:r w:rsidR="000F4186" w:rsidRPr="00494095">
        <w:rPr>
          <w:rFonts w:ascii="Garamond" w:hAnsi="Garamond"/>
        </w:rPr>
        <w:t>.  Student employees may not possess keys to restricted spaces</w:t>
      </w:r>
      <w:r w:rsidRPr="00494095">
        <w:rPr>
          <w:rFonts w:ascii="Garamond" w:hAnsi="Garamond"/>
        </w:rPr>
        <w:t xml:space="preserve"> at any </w:t>
      </w:r>
      <w:r w:rsidR="000F4186" w:rsidRPr="00494095">
        <w:rPr>
          <w:rFonts w:ascii="Garamond" w:hAnsi="Garamond"/>
        </w:rPr>
        <w:t>time.</w:t>
      </w:r>
    </w:p>
    <w:p w:rsidR="001C3E37" w:rsidRPr="00494095" w:rsidRDefault="001C3E37" w:rsidP="00494095">
      <w:pPr>
        <w:rPr>
          <w:rFonts w:ascii="Garamond" w:hAnsi="Garamond"/>
          <w:b/>
        </w:rPr>
      </w:pPr>
    </w:p>
    <w:p w:rsidR="001C3E37" w:rsidRPr="00494095" w:rsidRDefault="000F4186" w:rsidP="00494095">
      <w:pPr>
        <w:ind w:left="720"/>
        <w:rPr>
          <w:rFonts w:ascii="Garamond" w:hAnsi="Garamond"/>
          <w:b/>
        </w:rPr>
      </w:pPr>
      <w:r w:rsidRPr="00494095">
        <w:rPr>
          <w:rFonts w:ascii="Garamond" w:hAnsi="Garamond"/>
        </w:rPr>
        <w:t>Students may only possess campus keys or key cards f</w:t>
      </w:r>
      <w:r w:rsidR="001C3E37" w:rsidRPr="00494095">
        <w:rPr>
          <w:rFonts w:ascii="Garamond" w:hAnsi="Garamond"/>
        </w:rPr>
        <w:t xml:space="preserve">or student housing (if they are </w:t>
      </w:r>
      <w:r w:rsidRPr="00494095">
        <w:rPr>
          <w:rFonts w:ascii="Garamond" w:hAnsi="Garamond"/>
        </w:rPr>
        <w:t xml:space="preserve">residents) and the student services areas in the College Union (CU) </w:t>
      </w:r>
      <w:r w:rsidR="001C3E37" w:rsidRPr="00494095">
        <w:rPr>
          <w:rFonts w:ascii="Garamond" w:hAnsi="Garamond"/>
        </w:rPr>
        <w:t xml:space="preserve">and Housing. Keys and key </w:t>
      </w:r>
      <w:r w:rsidRPr="00494095">
        <w:rPr>
          <w:rFonts w:ascii="Garamond" w:hAnsi="Garamond"/>
        </w:rPr>
        <w:t xml:space="preserve">cards to the Residence Hall and the Sustainable Village dormitory buildings (student housing) will be issued by the Housing Office. Key requests for the student services areas in </w:t>
      </w:r>
      <w:r w:rsidRPr="00494095">
        <w:rPr>
          <w:rFonts w:ascii="Garamond" w:hAnsi="Garamond"/>
        </w:rPr>
        <w:lastRenderedPageBreak/>
        <w:t>the CU and in Housing are forwarded by the respective director for the space(s) in question to the Vice President for Student Affairs for approval.</w:t>
      </w:r>
    </w:p>
    <w:p w:rsidR="001C3E37" w:rsidRPr="00494095" w:rsidRDefault="001C3E37" w:rsidP="00494095">
      <w:pPr>
        <w:rPr>
          <w:rFonts w:ascii="Garamond" w:hAnsi="Garamond"/>
          <w:b/>
        </w:rPr>
      </w:pPr>
    </w:p>
    <w:p w:rsidR="000F4186" w:rsidRPr="00494095" w:rsidRDefault="000F4186" w:rsidP="00494095">
      <w:pPr>
        <w:ind w:left="720"/>
        <w:rPr>
          <w:rFonts w:ascii="Garamond" w:hAnsi="Garamond"/>
          <w:b/>
        </w:rPr>
      </w:pPr>
      <w:r w:rsidRPr="00494095">
        <w:rPr>
          <w:rFonts w:ascii="Garamond" w:hAnsi="Garamond"/>
        </w:rPr>
        <w:t>All room</w:t>
      </w:r>
      <w:r w:rsidR="00214D53">
        <w:rPr>
          <w:rFonts w:ascii="Garamond" w:hAnsi="Garamond"/>
        </w:rPr>
        <w:t>s</w:t>
      </w:r>
      <w:r w:rsidRPr="00494095">
        <w:rPr>
          <w:rFonts w:ascii="Garamond" w:hAnsi="Garamond"/>
        </w:rPr>
        <w:t xml:space="preserve">, storage spaces, and other spaces that are not personal student </w:t>
      </w:r>
      <w:r w:rsidR="00015B2F">
        <w:rPr>
          <w:rFonts w:ascii="Garamond" w:hAnsi="Garamond"/>
        </w:rPr>
        <w:t xml:space="preserve">or athletic </w:t>
      </w:r>
      <w:r w:rsidRPr="00494095">
        <w:rPr>
          <w:rFonts w:ascii="Garamond" w:hAnsi="Garamond"/>
        </w:rPr>
        <w:t xml:space="preserve">lockers </w:t>
      </w:r>
      <w:r w:rsidR="001C3E37" w:rsidRPr="00494095">
        <w:rPr>
          <w:rFonts w:ascii="Garamond" w:hAnsi="Garamond"/>
        </w:rPr>
        <w:t xml:space="preserve">must be </w:t>
      </w:r>
      <w:r w:rsidRPr="00494095">
        <w:rPr>
          <w:rFonts w:ascii="Garamond" w:hAnsi="Garamond"/>
        </w:rPr>
        <w:t>accessible to Campus Safety and the Environmental Heal</w:t>
      </w:r>
      <w:r w:rsidR="001C3E37" w:rsidRPr="00494095">
        <w:rPr>
          <w:rFonts w:ascii="Garamond" w:hAnsi="Garamond"/>
        </w:rPr>
        <w:t xml:space="preserve">th and Safety (EH&amp;S) office for </w:t>
      </w:r>
      <w:r w:rsidRPr="00494095">
        <w:rPr>
          <w:rFonts w:ascii="Garamond" w:hAnsi="Garamond"/>
        </w:rPr>
        <w:t xml:space="preserve">safety and inspection purposes. Personal locks are not authorized on any spaces except </w:t>
      </w:r>
      <w:r w:rsidR="001C3E37" w:rsidRPr="00494095">
        <w:rPr>
          <w:rFonts w:ascii="Garamond" w:hAnsi="Garamond"/>
        </w:rPr>
        <w:t xml:space="preserve">assigned </w:t>
      </w:r>
      <w:r w:rsidRPr="00494095">
        <w:rPr>
          <w:rFonts w:ascii="Garamond" w:hAnsi="Garamond"/>
        </w:rPr>
        <w:t xml:space="preserve">personal student </w:t>
      </w:r>
      <w:r w:rsidR="00015B2F">
        <w:rPr>
          <w:rFonts w:ascii="Garamond" w:hAnsi="Garamond"/>
        </w:rPr>
        <w:t xml:space="preserve">or athletic </w:t>
      </w:r>
      <w:r w:rsidRPr="00494095">
        <w:rPr>
          <w:rFonts w:ascii="Garamond" w:hAnsi="Garamond"/>
        </w:rPr>
        <w:t xml:space="preserve">lockers. Cabinets and storage lockers </w:t>
      </w:r>
      <w:r w:rsidR="001C3E37" w:rsidRPr="00494095">
        <w:rPr>
          <w:rFonts w:ascii="Garamond" w:hAnsi="Garamond"/>
        </w:rPr>
        <w:t xml:space="preserve">must have a </w:t>
      </w:r>
      <w:r w:rsidR="00821C09">
        <w:rPr>
          <w:rFonts w:ascii="Garamond" w:hAnsi="Garamond"/>
        </w:rPr>
        <w:t>Facilities Management Services</w:t>
      </w:r>
      <w:r w:rsidR="001C3E37" w:rsidRPr="00494095">
        <w:rPr>
          <w:rFonts w:ascii="Garamond" w:hAnsi="Garamond"/>
        </w:rPr>
        <w:t xml:space="preserve">-approved </w:t>
      </w:r>
      <w:r w:rsidRPr="00494095">
        <w:rPr>
          <w:rFonts w:ascii="Garamond" w:hAnsi="Garamond"/>
        </w:rPr>
        <w:t>lock or padlock. Rooms or other spaces capable of fitting a person insi</w:t>
      </w:r>
      <w:r w:rsidR="001C3E37" w:rsidRPr="00494095">
        <w:rPr>
          <w:rFonts w:ascii="Garamond" w:hAnsi="Garamond"/>
        </w:rPr>
        <w:t xml:space="preserve">de may not have padlocks to </w:t>
      </w:r>
      <w:r w:rsidRPr="00494095">
        <w:rPr>
          <w:rFonts w:ascii="Garamond" w:hAnsi="Garamond"/>
        </w:rPr>
        <w:t>secure them, per the state fire code. Non-approved locks may be removed without warning.</w:t>
      </w:r>
    </w:p>
    <w:p w:rsidR="001C3E37" w:rsidRPr="00494095" w:rsidRDefault="001C3E37" w:rsidP="001C3E37">
      <w:pPr>
        <w:pStyle w:val="ListParagraph"/>
        <w:rPr>
          <w:rFonts w:ascii="Garamond" w:hAnsi="Garamond"/>
          <w:b/>
        </w:rPr>
      </w:pPr>
    </w:p>
    <w:p w:rsidR="001C3E37" w:rsidRPr="00494095" w:rsidRDefault="001C3E37" w:rsidP="00494095">
      <w:pPr>
        <w:rPr>
          <w:rFonts w:ascii="Garamond" w:hAnsi="Garamond"/>
          <w:b/>
        </w:rPr>
      </w:pPr>
      <w:r w:rsidRPr="00494095">
        <w:rPr>
          <w:rFonts w:ascii="Garamond" w:hAnsi="Garamond"/>
          <w:b/>
        </w:rPr>
        <w:t>Control of Keys</w:t>
      </w:r>
    </w:p>
    <w:p w:rsidR="00494095" w:rsidRPr="00494095" w:rsidRDefault="00494095" w:rsidP="00494095">
      <w:pPr>
        <w:pStyle w:val="ListParagraph"/>
        <w:ind w:left="1080"/>
        <w:rPr>
          <w:rFonts w:ascii="Garamond" w:hAnsi="Garamond"/>
          <w:b/>
        </w:rPr>
      </w:pPr>
    </w:p>
    <w:p w:rsidR="001C3E37" w:rsidRPr="00494095" w:rsidRDefault="001C3E37" w:rsidP="00494095">
      <w:pPr>
        <w:ind w:left="720"/>
        <w:rPr>
          <w:rFonts w:ascii="Garamond" w:hAnsi="Garamond"/>
          <w:b/>
        </w:rPr>
      </w:pPr>
      <w:r w:rsidRPr="00494095">
        <w:rPr>
          <w:rFonts w:ascii="Garamond" w:hAnsi="Garamond"/>
        </w:rPr>
        <w:t xml:space="preserve">Control of keys is essential to campus security. Faculty, staff, and student employees are not authorized to lend their issued keys to anyone. </w:t>
      </w:r>
    </w:p>
    <w:p w:rsidR="001C3E37" w:rsidRPr="00494095" w:rsidRDefault="001C3E37" w:rsidP="00494095">
      <w:pPr>
        <w:rPr>
          <w:rFonts w:ascii="Garamond" w:hAnsi="Garamond"/>
          <w:b/>
        </w:rPr>
      </w:pPr>
    </w:p>
    <w:p w:rsidR="001C3E37" w:rsidRPr="00494095" w:rsidRDefault="001C3E37" w:rsidP="00494095">
      <w:pPr>
        <w:ind w:left="720"/>
        <w:rPr>
          <w:rFonts w:ascii="Garamond" w:hAnsi="Garamond"/>
          <w:b/>
        </w:rPr>
      </w:pPr>
      <w:r w:rsidRPr="00494095">
        <w:rPr>
          <w:rFonts w:ascii="Garamond" w:hAnsi="Garamond"/>
        </w:rPr>
        <w:t>Campus Safety officers have instructions to confiscate any campus keys found in the possession of unauthorized people, and to investigate the circumstances surrounding the incident.</w:t>
      </w:r>
    </w:p>
    <w:p w:rsidR="001C3E37" w:rsidRPr="00494095" w:rsidRDefault="001C3E37" w:rsidP="00494095">
      <w:pPr>
        <w:rPr>
          <w:rFonts w:ascii="Garamond" w:hAnsi="Garamond"/>
          <w:b/>
        </w:rPr>
      </w:pPr>
    </w:p>
    <w:p w:rsidR="001C3E37" w:rsidRPr="00494095" w:rsidRDefault="001C3E37" w:rsidP="00494095">
      <w:pPr>
        <w:ind w:left="720"/>
        <w:rPr>
          <w:rFonts w:ascii="Garamond" w:hAnsi="Garamond"/>
          <w:b/>
        </w:rPr>
      </w:pPr>
      <w:r w:rsidRPr="00494095">
        <w:rPr>
          <w:rFonts w:ascii="Garamond" w:hAnsi="Garamond"/>
        </w:rPr>
        <w:t>Lost or stolen keys must be reported immediately to Campus Safety.</w:t>
      </w:r>
    </w:p>
    <w:p w:rsidR="001C3E37" w:rsidRPr="00494095" w:rsidRDefault="001C3E37" w:rsidP="00494095">
      <w:pPr>
        <w:rPr>
          <w:rFonts w:ascii="Garamond" w:hAnsi="Garamond"/>
          <w:b/>
        </w:rPr>
      </w:pPr>
    </w:p>
    <w:p w:rsidR="001C3E37" w:rsidRPr="00494095" w:rsidRDefault="001C3E37" w:rsidP="00494095">
      <w:pPr>
        <w:ind w:left="720"/>
        <w:rPr>
          <w:rFonts w:ascii="Garamond" w:hAnsi="Garamond"/>
          <w:b/>
        </w:rPr>
      </w:pPr>
      <w:r w:rsidRPr="00494095">
        <w:rPr>
          <w:rFonts w:ascii="Garamond" w:hAnsi="Garamond"/>
        </w:rPr>
        <w:t>Duplicate keys ma</w:t>
      </w:r>
      <w:r w:rsidR="00360DD3">
        <w:rPr>
          <w:rFonts w:ascii="Garamond" w:hAnsi="Garamond"/>
        </w:rPr>
        <w:t xml:space="preserve">y only be made or issued by </w:t>
      </w:r>
      <w:r w:rsidR="00821C09">
        <w:rPr>
          <w:rFonts w:ascii="Garamond" w:hAnsi="Garamond"/>
        </w:rPr>
        <w:t>Facilities Management Services</w:t>
      </w:r>
      <w:r w:rsidR="00DB421F">
        <w:rPr>
          <w:rFonts w:ascii="Garamond" w:hAnsi="Garamond"/>
        </w:rPr>
        <w:t>.</w:t>
      </w:r>
    </w:p>
    <w:p w:rsidR="001C3E37" w:rsidRPr="00494095" w:rsidRDefault="001C3E37" w:rsidP="00494095">
      <w:pPr>
        <w:rPr>
          <w:rFonts w:ascii="Garamond" w:hAnsi="Garamond"/>
          <w:b/>
        </w:rPr>
      </w:pPr>
    </w:p>
    <w:p w:rsidR="001C3E37" w:rsidRPr="00494095" w:rsidRDefault="001C3E37" w:rsidP="00494095">
      <w:pPr>
        <w:ind w:left="720"/>
        <w:rPr>
          <w:rFonts w:ascii="Garamond" w:hAnsi="Garamond"/>
          <w:b/>
        </w:rPr>
      </w:pPr>
      <w:r w:rsidRPr="00494095">
        <w:rPr>
          <w:rFonts w:ascii="Garamond" w:hAnsi="Garamond"/>
        </w:rPr>
        <w:t>Students wishing to have access to locked campus spaces such as labs and project spaces must have approval from the</w:t>
      </w:r>
      <w:r w:rsidR="00DB421F">
        <w:rPr>
          <w:rFonts w:ascii="Garamond" w:hAnsi="Garamond"/>
        </w:rPr>
        <w:t xml:space="preserve">ir supervisor, Department Head, and </w:t>
      </w:r>
      <w:r w:rsidRPr="00494095">
        <w:rPr>
          <w:rFonts w:ascii="Garamond" w:hAnsi="Garamond"/>
        </w:rPr>
        <w:t>Dean in writing. Campus Safety will maintain the list of students that have received authorization for access to locked spaces, and will be responsible for monitoring and providing entrance.</w:t>
      </w:r>
    </w:p>
    <w:p w:rsidR="001C3E37" w:rsidRPr="00494095" w:rsidRDefault="001C3E37" w:rsidP="00494095">
      <w:pPr>
        <w:rPr>
          <w:rFonts w:ascii="Garamond" w:hAnsi="Garamond"/>
          <w:b/>
        </w:rPr>
      </w:pPr>
    </w:p>
    <w:p w:rsidR="001C3E37" w:rsidRPr="00494095" w:rsidRDefault="001C3E37" w:rsidP="00494095">
      <w:pPr>
        <w:ind w:left="720"/>
        <w:rPr>
          <w:rFonts w:ascii="Garamond" w:hAnsi="Garamond"/>
          <w:b/>
        </w:rPr>
      </w:pPr>
      <w:r w:rsidRPr="00494095">
        <w:rPr>
          <w:rFonts w:ascii="Garamond" w:hAnsi="Garamond"/>
        </w:rPr>
        <w:t xml:space="preserve">New hires will pick up keys from </w:t>
      </w:r>
      <w:r w:rsidR="00821C09">
        <w:rPr>
          <w:rFonts w:ascii="Garamond" w:hAnsi="Garamond"/>
        </w:rPr>
        <w:t>their direct supervisor</w:t>
      </w:r>
      <w:r w:rsidRPr="00494095">
        <w:rPr>
          <w:rFonts w:ascii="Garamond" w:hAnsi="Garamond"/>
        </w:rPr>
        <w:t xml:space="preserve">. Replacement or additional keys will be picked up and signed for by the user at </w:t>
      </w:r>
      <w:r w:rsidR="00821C09">
        <w:rPr>
          <w:rFonts w:ascii="Garamond" w:hAnsi="Garamond"/>
        </w:rPr>
        <w:t>Facilities Management Services</w:t>
      </w:r>
      <w:r w:rsidRPr="00494095">
        <w:rPr>
          <w:rFonts w:ascii="Garamond" w:hAnsi="Garamond"/>
        </w:rPr>
        <w:t xml:space="preserve">. The inventory of issued keys will be kept in </w:t>
      </w:r>
      <w:r w:rsidR="00821C09">
        <w:rPr>
          <w:rFonts w:ascii="Garamond" w:hAnsi="Garamond"/>
        </w:rPr>
        <w:t>Facilities Management Services</w:t>
      </w:r>
      <w:r w:rsidRPr="00494095">
        <w:rPr>
          <w:rFonts w:ascii="Garamond" w:hAnsi="Garamond"/>
        </w:rPr>
        <w:t xml:space="preserve">, and will be provided to the </w:t>
      </w:r>
      <w:r w:rsidR="00821C09">
        <w:rPr>
          <w:rFonts w:ascii="Garamond" w:hAnsi="Garamond"/>
        </w:rPr>
        <w:t>Campus Safety Department and to their supervisor</w:t>
      </w:r>
      <w:r w:rsidRPr="00494095">
        <w:rPr>
          <w:rFonts w:ascii="Garamond" w:hAnsi="Garamond"/>
        </w:rPr>
        <w:t xml:space="preserve">. </w:t>
      </w:r>
      <w:r w:rsidR="00B52305" w:rsidRPr="00494095">
        <w:rPr>
          <w:rFonts w:ascii="Garamond" w:hAnsi="Garamond"/>
        </w:rPr>
        <w:t>Facilities Management Services, the Campus Safety Director, and the campus Emergency Management and Environmental Health and Safety Director will keep the list of restricted spaces</w:t>
      </w:r>
      <w:r w:rsidRPr="00494095">
        <w:rPr>
          <w:rFonts w:ascii="Garamond" w:hAnsi="Garamond"/>
        </w:rPr>
        <w:t>.</w:t>
      </w:r>
    </w:p>
    <w:p w:rsidR="001C3E37" w:rsidRPr="00494095" w:rsidRDefault="001C3E37" w:rsidP="00494095">
      <w:pPr>
        <w:rPr>
          <w:rFonts w:ascii="Garamond" w:hAnsi="Garamond"/>
          <w:b/>
        </w:rPr>
      </w:pPr>
    </w:p>
    <w:p w:rsidR="001C3E37" w:rsidRPr="00494095" w:rsidRDefault="001C3E37" w:rsidP="00494095">
      <w:pPr>
        <w:ind w:left="720"/>
        <w:rPr>
          <w:rFonts w:ascii="Garamond" w:hAnsi="Garamond"/>
          <w:b/>
        </w:rPr>
      </w:pPr>
      <w:r w:rsidRPr="00494095">
        <w:rPr>
          <w:rFonts w:ascii="Garamond" w:hAnsi="Garamond"/>
        </w:rPr>
        <w:t>All keys in faculty or staff possession must be returned to the</w:t>
      </w:r>
      <w:r w:rsidR="00821C09">
        <w:rPr>
          <w:rFonts w:ascii="Garamond" w:hAnsi="Garamond"/>
        </w:rPr>
        <w:t>ir supervisor</w:t>
      </w:r>
      <w:r w:rsidRPr="00494095">
        <w:rPr>
          <w:rFonts w:ascii="Garamond" w:hAnsi="Garamond"/>
        </w:rPr>
        <w:t xml:space="preserve"> when no longer needed or prior to leaving Oregon Tech employment. </w:t>
      </w:r>
      <w:r w:rsidR="00821C09">
        <w:rPr>
          <w:rFonts w:ascii="Garamond" w:hAnsi="Garamond"/>
        </w:rPr>
        <w:t>The supervisor</w:t>
      </w:r>
      <w:r w:rsidRPr="00494095">
        <w:rPr>
          <w:rFonts w:ascii="Garamond" w:hAnsi="Garamond"/>
        </w:rPr>
        <w:t xml:space="preserve"> will check against the current key issue list, document, and retu</w:t>
      </w:r>
      <w:r w:rsidR="00360DD3">
        <w:rPr>
          <w:rFonts w:ascii="Garamond" w:hAnsi="Garamond"/>
        </w:rPr>
        <w:t xml:space="preserve">rn keys to </w:t>
      </w:r>
      <w:r w:rsidR="00821C09">
        <w:rPr>
          <w:rFonts w:ascii="Garamond" w:hAnsi="Garamond"/>
        </w:rPr>
        <w:t>Facilities Management Services</w:t>
      </w:r>
      <w:r w:rsidR="00DB421F">
        <w:rPr>
          <w:rFonts w:ascii="Garamond" w:hAnsi="Garamond"/>
        </w:rPr>
        <w:t>.</w:t>
      </w:r>
    </w:p>
    <w:p w:rsidR="001C3E37" w:rsidRPr="00494095" w:rsidRDefault="001C3E37" w:rsidP="00494095">
      <w:pPr>
        <w:rPr>
          <w:rFonts w:ascii="Garamond" w:hAnsi="Garamond"/>
          <w:b/>
        </w:rPr>
      </w:pPr>
    </w:p>
    <w:p w:rsidR="001C3E37" w:rsidRPr="00494095" w:rsidRDefault="001C3E37" w:rsidP="00494095">
      <w:pPr>
        <w:ind w:left="720"/>
        <w:rPr>
          <w:rFonts w:ascii="Garamond" w:hAnsi="Garamond"/>
          <w:b/>
        </w:rPr>
      </w:pPr>
      <w:r w:rsidRPr="00494095">
        <w:rPr>
          <w:rFonts w:ascii="Garamond" w:hAnsi="Garamond"/>
        </w:rPr>
        <w:t>Keys issued to students for student services areas must be returned to the</w:t>
      </w:r>
      <w:r w:rsidR="00DB421F">
        <w:rPr>
          <w:rFonts w:ascii="Garamond" w:hAnsi="Garamond"/>
        </w:rPr>
        <w:t>ir assigned faculty or staff supervisor w</w:t>
      </w:r>
      <w:r w:rsidRPr="00494095">
        <w:rPr>
          <w:rFonts w:ascii="Garamond" w:hAnsi="Garamond"/>
        </w:rPr>
        <w:t>ho issued the keys initially.</w:t>
      </w:r>
    </w:p>
    <w:p w:rsidR="001C3E37" w:rsidRPr="00494095" w:rsidRDefault="001C3E37" w:rsidP="00494095">
      <w:pPr>
        <w:rPr>
          <w:rFonts w:ascii="Garamond" w:hAnsi="Garamond"/>
          <w:b/>
        </w:rPr>
      </w:pPr>
    </w:p>
    <w:p w:rsidR="001C3E37" w:rsidRPr="00494095" w:rsidRDefault="001C3E37" w:rsidP="00494095">
      <w:pPr>
        <w:ind w:left="720"/>
        <w:rPr>
          <w:rFonts w:ascii="Garamond" w:hAnsi="Garamond"/>
          <w:b/>
        </w:rPr>
      </w:pPr>
      <w:r w:rsidRPr="00494095">
        <w:rPr>
          <w:rFonts w:ascii="Garamond" w:hAnsi="Garamond"/>
        </w:rPr>
        <w:t>Student housing keys and key cards must be returned to the Housing Office.</w:t>
      </w:r>
    </w:p>
    <w:p w:rsidR="001C3E37" w:rsidRPr="00494095" w:rsidRDefault="001C3E37" w:rsidP="00494095">
      <w:pPr>
        <w:rPr>
          <w:rFonts w:ascii="Garamond" w:hAnsi="Garamond"/>
          <w:b/>
        </w:rPr>
      </w:pPr>
    </w:p>
    <w:p w:rsidR="001C3E37" w:rsidRPr="00494095" w:rsidRDefault="001C3E37" w:rsidP="00494095">
      <w:pPr>
        <w:ind w:left="720"/>
        <w:rPr>
          <w:rFonts w:ascii="Garamond" w:hAnsi="Garamond"/>
          <w:b/>
        </w:rPr>
      </w:pPr>
      <w:r w:rsidRPr="00494095">
        <w:rPr>
          <w:rFonts w:ascii="Garamond" w:hAnsi="Garamond"/>
        </w:rPr>
        <w:t>Keys not returned or lost will result in a charge for replacement and to cover the cost of changing locks as necessary. The cost of rekeying due to loss or failure to return keys will be charged to the individual key holder, with a charge not to exceed $125.</w:t>
      </w:r>
    </w:p>
    <w:p w:rsidR="001C3E37" w:rsidRPr="00494095" w:rsidRDefault="001C3E37" w:rsidP="00494095">
      <w:pPr>
        <w:rPr>
          <w:rFonts w:ascii="Garamond" w:hAnsi="Garamond"/>
          <w:b/>
        </w:rPr>
      </w:pPr>
    </w:p>
    <w:p w:rsidR="001C3E37" w:rsidRPr="00494095" w:rsidRDefault="001C3E37" w:rsidP="00494095">
      <w:pPr>
        <w:ind w:left="720"/>
        <w:rPr>
          <w:rFonts w:ascii="Garamond" w:hAnsi="Garamond"/>
          <w:b/>
        </w:rPr>
      </w:pPr>
      <w:r w:rsidRPr="00494095">
        <w:rPr>
          <w:rFonts w:ascii="Garamond" w:hAnsi="Garamond"/>
        </w:rPr>
        <w:t>The cost of replacement for unreturned student housing keys and key cards will be deducted from the student’s housing deposit.</w:t>
      </w:r>
    </w:p>
    <w:p w:rsidR="00735A4D" w:rsidRPr="00494095" w:rsidRDefault="00735A4D" w:rsidP="00735A4D">
      <w:pPr>
        <w:pStyle w:val="ListParagraph"/>
        <w:ind w:left="1080"/>
        <w:rPr>
          <w:rFonts w:ascii="Garamond" w:hAnsi="Garamond"/>
        </w:rPr>
      </w:pPr>
    </w:p>
    <w:p w:rsidR="004803AA" w:rsidRPr="00494095" w:rsidRDefault="004803AA" w:rsidP="00313352">
      <w:pPr>
        <w:rPr>
          <w:rFonts w:ascii="Garamond" w:hAnsi="Garamond"/>
        </w:rPr>
      </w:pPr>
    </w:p>
    <w:p w:rsidR="002F4884" w:rsidRPr="00494095" w:rsidRDefault="00A65934" w:rsidP="00360DD3">
      <w:pPr>
        <w:spacing w:after="200" w:line="276" w:lineRule="auto"/>
        <w:rPr>
          <w:rFonts w:ascii="Garamond" w:hAnsi="Garamond"/>
          <w:b/>
          <w:bCs/>
        </w:rPr>
      </w:pPr>
      <w:r w:rsidRPr="00494095">
        <w:rPr>
          <w:rFonts w:ascii="Garamond" w:hAnsi="Garamond"/>
          <w:b/>
          <w:bCs/>
        </w:rPr>
        <w:t xml:space="preserve">Links </w:t>
      </w:r>
      <w:r w:rsidR="00214D53">
        <w:rPr>
          <w:rFonts w:ascii="Garamond" w:hAnsi="Garamond"/>
          <w:b/>
          <w:bCs/>
        </w:rPr>
        <w:t>t</w:t>
      </w:r>
      <w:r w:rsidRPr="00494095">
        <w:rPr>
          <w:rFonts w:ascii="Garamond" w:hAnsi="Garamond"/>
          <w:b/>
          <w:bCs/>
        </w:rPr>
        <w:t xml:space="preserve">o </w:t>
      </w:r>
      <w:r w:rsidR="002F4884" w:rsidRPr="00494095">
        <w:rPr>
          <w:rFonts w:ascii="Garamond" w:hAnsi="Garamond"/>
          <w:b/>
          <w:bCs/>
        </w:rPr>
        <w:t>Related</w:t>
      </w:r>
      <w:r w:rsidRPr="00494095">
        <w:rPr>
          <w:rFonts w:ascii="Garamond" w:hAnsi="Garamond"/>
          <w:b/>
          <w:bCs/>
        </w:rPr>
        <w:t xml:space="preserve"> </w:t>
      </w:r>
      <w:r w:rsidR="00D91DEA" w:rsidRPr="00494095">
        <w:rPr>
          <w:rFonts w:ascii="Garamond" w:hAnsi="Garamond"/>
          <w:b/>
          <w:bCs/>
        </w:rPr>
        <w:t>Policies</w:t>
      </w:r>
      <w:r w:rsidR="004E4FA7" w:rsidRPr="00494095">
        <w:rPr>
          <w:rFonts w:ascii="Garamond" w:hAnsi="Garamond"/>
          <w:b/>
          <w:bCs/>
        </w:rPr>
        <w:t>, Forms,</w:t>
      </w:r>
      <w:r w:rsidRPr="00494095">
        <w:rPr>
          <w:rFonts w:ascii="Garamond" w:hAnsi="Garamond"/>
          <w:b/>
          <w:bCs/>
        </w:rPr>
        <w:t xml:space="preserve"> </w:t>
      </w:r>
      <w:r w:rsidR="00F42562" w:rsidRPr="00494095">
        <w:rPr>
          <w:rFonts w:ascii="Garamond" w:hAnsi="Garamond"/>
          <w:b/>
          <w:bCs/>
        </w:rPr>
        <w:t xml:space="preserve">or </w:t>
      </w:r>
      <w:r w:rsidRPr="00494095">
        <w:rPr>
          <w:rFonts w:ascii="Garamond" w:hAnsi="Garamond"/>
          <w:b/>
          <w:bCs/>
        </w:rPr>
        <w:t>Information</w:t>
      </w:r>
    </w:p>
    <w:p w:rsidR="00E8170B" w:rsidRDefault="00E8170B" w:rsidP="00313352">
      <w:pPr>
        <w:rPr>
          <w:rFonts w:ascii="Garamond" w:hAnsi="Garamond"/>
        </w:rPr>
      </w:pPr>
      <w:r>
        <w:rPr>
          <w:rFonts w:ascii="Garamond" w:hAnsi="Garamond"/>
        </w:rPr>
        <w:t>Link to Key Request Form:</w:t>
      </w:r>
    </w:p>
    <w:p w:rsidR="00E8170B" w:rsidRDefault="00E8170B" w:rsidP="00313352">
      <w:pPr>
        <w:rPr>
          <w:rFonts w:ascii="Garamond" w:hAnsi="Garamond"/>
        </w:rPr>
      </w:pPr>
    </w:p>
    <w:p w:rsidR="00B87A3D" w:rsidRPr="00494095" w:rsidRDefault="00AA41E8" w:rsidP="00313352">
      <w:pPr>
        <w:rPr>
          <w:rFonts w:ascii="Garamond" w:hAnsi="Garamond"/>
        </w:rPr>
      </w:pPr>
      <w:hyperlink r:id="rId9" w:history="1">
        <w:r w:rsidR="00E8170B" w:rsidRPr="009B5AAF">
          <w:rPr>
            <w:rStyle w:val="Hyperlink"/>
            <w:rFonts w:ascii="Garamond" w:hAnsi="Garamond"/>
          </w:rPr>
          <w:t>https://oregontech.sharepoint.com/:w:/r/dept/ehas/_layouts/15/Doc.aspx?sourcedoc=%7B264873EE-DBDF-44FB-B1C9-5A481EB6E03A%7D&amp;file=Key%20Request%20Form%20-%202018.docx&amp;action=default&amp;mobileredirect=true</w:t>
        </w:r>
      </w:hyperlink>
      <w:r w:rsidR="00E8170B">
        <w:rPr>
          <w:rFonts w:ascii="Garamond" w:hAnsi="Garamond"/>
        </w:rPr>
        <w:t xml:space="preserve"> </w:t>
      </w:r>
    </w:p>
    <w:p w:rsidR="00A65934" w:rsidRPr="00494095" w:rsidRDefault="00A65934" w:rsidP="00313352">
      <w:pPr>
        <w:rPr>
          <w:rFonts w:ascii="Garamond" w:hAnsi="Garamond"/>
        </w:rPr>
      </w:pPr>
    </w:p>
    <w:p w:rsidR="00D91DEA" w:rsidRDefault="00D91DEA" w:rsidP="00313352">
      <w:pPr>
        <w:rPr>
          <w:rFonts w:ascii="Garamond" w:hAnsi="Garamond"/>
        </w:rPr>
      </w:pPr>
      <w:r w:rsidRPr="00494095">
        <w:rPr>
          <w:rFonts w:ascii="Garamond" w:hAnsi="Garamond"/>
        </w:rPr>
        <w:t>This proce</w:t>
      </w:r>
      <w:r w:rsidR="00360DD3">
        <w:rPr>
          <w:rFonts w:ascii="Garamond" w:hAnsi="Garamond"/>
        </w:rPr>
        <w:t>ss</w:t>
      </w:r>
      <w:r w:rsidRPr="00494095">
        <w:rPr>
          <w:rFonts w:ascii="Garamond" w:hAnsi="Garamond"/>
        </w:rPr>
        <w:t xml:space="preserve"> may be revised at any time without notice. All revisions supersede prior proce</w:t>
      </w:r>
      <w:r w:rsidR="00360DD3">
        <w:rPr>
          <w:rFonts w:ascii="Garamond" w:hAnsi="Garamond"/>
        </w:rPr>
        <w:t>ss</w:t>
      </w:r>
      <w:r w:rsidRPr="00494095">
        <w:rPr>
          <w:rFonts w:ascii="Garamond" w:hAnsi="Garamond"/>
        </w:rPr>
        <w:t>es and are effective immediately upon approval.</w:t>
      </w:r>
    </w:p>
    <w:p w:rsidR="00F21B79" w:rsidRDefault="00F21B79" w:rsidP="00313352">
      <w:pPr>
        <w:rPr>
          <w:rFonts w:ascii="Garamond" w:hAnsi="Garamond"/>
        </w:rPr>
      </w:pPr>
    </w:p>
    <w:p w:rsidR="00F21B79" w:rsidRDefault="00F21B79" w:rsidP="00F21B79"/>
    <w:p w:rsidR="00F21B79" w:rsidRDefault="00F21B79" w:rsidP="00F21B79">
      <w:r>
        <w:br/>
        <w:t>Approved:______________________________________</w:t>
      </w:r>
      <w:r w:rsidR="00CA75EA">
        <w:t>_______</w:t>
      </w:r>
      <w:r>
        <w:br/>
        <w:t xml:space="preserve">                 </w:t>
      </w:r>
      <w:r w:rsidR="00CA75EA">
        <w:t>Thom Darrah, Director Facilities Management Services</w:t>
      </w:r>
    </w:p>
    <w:p w:rsidR="002D2E03" w:rsidRDefault="002D2E03" w:rsidP="00F21B79"/>
    <w:p w:rsidR="00F21B79" w:rsidRPr="00652229" w:rsidRDefault="00F21B79" w:rsidP="00F21B79">
      <w:r>
        <w:br/>
        <w:t>Date:________________</w:t>
      </w:r>
    </w:p>
    <w:p w:rsidR="00F21B79" w:rsidRPr="00494095" w:rsidRDefault="00F21B79" w:rsidP="00313352">
      <w:pPr>
        <w:rPr>
          <w:rFonts w:ascii="Garamond" w:hAnsi="Garamond"/>
        </w:rPr>
      </w:pPr>
    </w:p>
    <w:sectPr w:rsidR="00F21B79" w:rsidRPr="00494095" w:rsidSect="00D91DEA">
      <w:footerReference w:type="default" r:id="rId10"/>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1E8" w:rsidRDefault="00AA41E8" w:rsidP="00B87A3D">
      <w:r>
        <w:separator/>
      </w:r>
    </w:p>
  </w:endnote>
  <w:endnote w:type="continuationSeparator" w:id="0">
    <w:p w:rsidR="00AA41E8" w:rsidRDefault="00AA41E8" w:rsidP="00B8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319"/>
      <w:docPartObj>
        <w:docPartGallery w:val="Page Numbers (Bottom of Page)"/>
        <w:docPartUnique/>
      </w:docPartObj>
    </w:sdtPr>
    <w:sdtEndPr>
      <w:rPr>
        <w:noProof/>
        <w:sz w:val="22"/>
        <w:szCs w:val="22"/>
      </w:rPr>
    </w:sdtEndPr>
    <w:sdtContent>
      <w:p w:rsidR="00E52AB4" w:rsidRPr="00664BF7" w:rsidRDefault="00E52AB4">
        <w:pPr>
          <w:pStyle w:val="Footer"/>
          <w:rPr>
            <w:sz w:val="22"/>
            <w:szCs w:val="22"/>
          </w:rPr>
        </w:pPr>
        <w:r w:rsidRPr="00664BF7">
          <w:rPr>
            <w:sz w:val="22"/>
            <w:szCs w:val="22"/>
          </w:rPr>
          <w:fldChar w:fldCharType="begin"/>
        </w:r>
        <w:r w:rsidRPr="00664BF7">
          <w:rPr>
            <w:sz w:val="22"/>
            <w:szCs w:val="22"/>
          </w:rPr>
          <w:instrText xml:space="preserve"> PAGE   \* MERGEFORMAT </w:instrText>
        </w:r>
        <w:r w:rsidRPr="00664BF7">
          <w:rPr>
            <w:sz w:val="22"/>
            <w:szCs w:val="22"/>
          </w:rPr>
          <w:fldChar w:fldCharType="separate"/>
        </w:r>
        <w:r w:rsidR="00966B92">
          <w:rPr>
            <w:noProof/>
            <w:sz w:val="22"/>
            <w:szCs w:val="22"/>
          </w:rPr>
          <w:t>2</w:t>
        </w:r>
        <w:r w:rsidRPr="00664BF7">
          <w:rPr>
            <w:noProof/>
            <w:sz w:val="22"/>
            <w:szCs w:val="22"/>
          </w:rPr>
          <w:fldChar w:fldCharType="end"/>
        </w:r>
        <w:r w:rsidRPr="00664BF7">
          <w:rPr>
            <w:noProof/>
            <w:sz w:val="22"/>
            <w:szCs w:val="22"/>
          </w:rPr>
          <w:t xml:space="preserve"> – </w:t>
        </w:r>
        <w:r w:rsidR="00A7013E" w:rsidRPr="00A7013E">
          <w:rPr>
            <w:noProof/>
            <w:sz w:val="22"/>
            <w:szCs w:val="22"/>
          </w:rPr>
          <w:t>Key Access Control</w:t>
        </w:r>
        <w:r w:rsidRPr="00664BF7">
          <w:rPr>
            <w:noProof/>
            <w:sz w:val="22"/>
            <w:szCs w:val="22"/>
          </w:rPr>
          <w:tab/>
        </w:r>
        <w:r w:rsidRPr="00664BF7">
          <w:rPr>
            <w:noProof/>
            <w:sz w:val="22"/>
            <w:szCs w:val="22"/>
          </w:rPr>
          <w:tab/>
        </w:r>
      </w:p>
    </w:sdtContent>
  </w:sdt>
  <w:p w:rsidR="00E52AB4" w:rsidRPr="00274F60" w:rsidRDefault="00E52AB4">
    <w:pPr>
      <w:pStyle w:val="Footer"/>
      <w:rPr>
        <w:rFonts w:ascii="Garamond" w:hAnsi="Garamon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1E8" w:rsidRDefault="00AA41E8" w:rsidP="00B87A3D">
      <w:r>
        <w:separator/>
      </w:r>
    </w:p>
  </w:footnote>
  <w:footnote w:type="continuationSeparator" w:id="0">
    <w:p w:rsidR="00AA41E8" w:rsidRDefault="00AA41E8" w:rsidP="00B87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4"/>
        <w:szCs w:val="24"/>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4"/>
        <w:szCs w:val="24"/>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4"/>
        <w:szCs w:val="24"/>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4"/>
        <w:szCs w:val="24"/>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4"/>
        <w:szCs w:val="24"/>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4"/>
        <w:szCs w:val="24"/>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4"/>
        <w:szCs w:val="24"/>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4"/>
        <w:szCs w:val="24"/>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4"/>
        <w:szCs w:val="24"/>
        <w:u w:val="none"/>
      </w:rPr>
    </w:lvl>
  </w:abstractNum>
  <w:abstractNum w:abstractNumId="1" w15:restartNumberingAfterBreak="0">
    <w:nsid w:val="07C5533D"/>
    <w:multiLevelType w:val="hybridMultilevel"/>
    <w:tmpl w:val="45728C10"/>
    <w:lvl w:ilvl="0" w:tplc="9454F630">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B0ADE"/>
    <w:multiLevelType w:val="multilevel"/>
    <w:tmpl w:val="172C58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9463D4"/>
    <w:multiLevelType w:val="multilevel"/>
    <w:tmpl w:val="0834FEAA"/>
    <w:lvl w:ilvl="0">
      <w:start w:val="5"/>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9462EC8"/>
    <w:multiLevelType w:val="hybridMultilevel"/>
    <w:tmpl w:val="D252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C12A6"/>
    <w:multiLevelType w:val="hybridMultilevel"/>
    <w:tmpl w:val="358E0B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F3F44EB"/>
    <w:multiLevelType w:val="multilevel"/>
    <w:tmpl w:val="69020C7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5C62161"/>
    <w:multiLevelType w:val="multilevel"/>
    <w:tmpl w:val="65D627D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8D73CE9"/>
    <w:multiLevelType w:val="multilevel"/>
    <w:tmpl w:val="05141AD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A0B6E49"/>
    <w:multiLevelType w:val="hybridMultilevel"/>
    <w:tmpl w:val="645C9B4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0DF5BF7"/>
    <w:multiLevelType w:val="hybridMultilevel"/>
    <w:tmpl w:val="B0123E46"/>
    <w:lvl w:ilvl="0" w:tplc="8116C14A">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D32B5"/>
    <w:multiLevelType w:val="multilevel"/>
    <w:tmpl w:val="50FEB178"/>
    <w:lvl w:ilvl="0">
      <w:start w:val="1"/>
      <w:numFmt w:val="decimal"/>
      <w:lvlText w:val="%1.0"/>
      <w:lvlJc w:val="left"/>
      <w:pPr>
        <w:ind w:left="360" w:hanging="360"/>
      </w:pPr>
      <w:rPr>
        <w:rFonts w:hint="default"/>
        <w:b/>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3EF6184"/>
    <w:multiLevelType w:val="hybridMultilevel"/>
    <w:tmpl w:val="C260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13B47"/>
    <w:multiLevelType w:val="multilevel"/>
    <w:tmpl w:val="87D47B7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8866E04"/>
    <w:multiLevelType w:val="multilevel"/>
    <w:tmpl w:val="A204228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C092827"/>
    <w:multiLevelType w:val="hybridMultilevel"/>
    <w:tmpl w:val="47806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548B3"/>
    <w:multiLevelType w:val="multilevel"/>
    <w:tmpl w:val="14BA6D8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DA32162"/>
    <w:multiLevelType w:val="hybridMultilevel"/>
    <w:tmpl w:val="B0123E46"/>
    <w:lvl w:ilvl="0" w:tplc="8116C14A">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76943"/>
    <w:multiLevelType w:val="multilevel"/>
    <w:tmpl w:val="EE3C1C32"/>
    <w:lvl w:ilvl="0">
      <w:start w:val="2"/>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4F3F7CD0"/>
    <w:multiLevelType w:val="hybridMultilevel"/>
    <w:tmpl w:val="BB2295A0"/>
    <w:lvl w:ilvl="0" w:tplc="1584C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BE6B85"/>
    <w:multiLevelType w:val="hybridMultilevel"/>
    <w:tmpl w:val="5846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40FCA"/>
    <w:multiLevelType w:val="multilevel"/>
    <w:tmpl w:val="BCE2E1DC"/>
    <w:lvl w:ilvl="0">
      <w:start w:val="1"/>
      <w:numFmt w:val="decimal"/>
      <w:lvlText w:val="%1."/>
      <w:lvlJc w:val="left"/>
      <w:pPr>
        <w:ind w:left="720" w:hanging="72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2" w15:restartNumberingAfterBreak="0">
    <w:nsid w:val="5FF053EB"/>
    <w:multiLevelType w:val="hybridMultilevel"/>
    <w:tmpl w:val="ADEA8698"/>
    <w:lvl w:ilvl="0" w:tplc="EF866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DA3267"/>
    <w:multiLevelType w:val="multilevel"/>
    <w:tmpl w:val="44024E82"/>
    <w:lvl w:ilvl="0">
      <w:start w:val="6"/>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7F355D55"/>
    <w:multiLevelType w:val="hybridMultilevel"/>
    <w:tmpl w:val="9EFA5552"/>
    <w:lvl w:ilvl="0" w:tplc="0409000F">
      <w:start w:val="1"/>
      <w:numFmt w:val="decimal"/>
      <w:lvlText w:val="%1."/>
      <w:lvlJc w:val="left"/>
      <w:pPr>
        <w:tabs>
          <w:tab w:val="num" w:pos="0"/>
        </w:tabs>
        <w:ind w:left="720" w:hanging="360"/>
      </w:pPr>
      <w:rPr>
        <w:b w:val="0"/>
        <w:bCs w:val="0"/>
        <w:i w:val="0"/>
        <w:iCs w:val="0"/>
        <w:strike w:val="0"/>
        <w:color w:val="000000"/>
        <w:sz w:val="24"/>
        <w:szCs w:val="24"/>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4"/>
        <w:szCs w:val="24"/>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4"/>
        <w:szCs w:val="24"/>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4"/>
        <w:szCs w:val="24"/>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4"/>
        <w:szCs w:val="24"/>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4"/>
        <w:szCs w:val="24"/>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4"/>
        <w:szCs w:val="24"/>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4"/>
        <w:szCs w:val="24"/>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4"/>
        <w:szCs w:val="24"/>
        <w:u w:val="none"/>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1"/>
  </w:num>
  <w:num w:numId="4">
    <w:abstractNumId w:val="0"/>
  </w:num>
  <w:num w:numId="5">
    <w:abstractNumId w:val="9"/>
  </w:num>
  <w:num w:numId="6">
    <w:abstractNumId w:val="15"/>
  </w:num>
  <w:num w:numId="7">
    <w:abstractNumId w:val="24"/>
  </w:num>
  <w:num w:numId="8">
    <w:abstractNumId w:val="17"/>
  </w:num>
  <w:num w:numId="9">
    <w:abstractNumId w:val="18"/>
  </w:num>
  <w:num w:numId="10">
    <w:abstractNumId w:val="2"/>
  </w:num>
  <w:num w:numId="11">
    <w:abstractNumId w:val="14"/>
  </w:num>
  <w:num w:numId="12">
    <w:abstractNumId w:val="13"/>
  </w:num>
  <w:num w:numId="13">
    <w:abstractNumId w:val="7"/>
  </w:num>
  <w:num w:numId="14">
    <w:abstractNumId w:val="19"/>
  </w:num>
  <w:num w:numId="15">
    <w:abstractNumId w:val="22"/>
  </w:num>
  <w:num w:numId="16">
    <w:abstractNumId w:val="12"/>
  </w:num>
  <w:num w:numId="17">
    <w:abstractNumId w:val="5"/>
  </w:num>
  <w:num w:numId="18">
    <w:abstractNumId w:val="10"/>
  </w:num>
  <w:num w:numId="19">
    <w:abstractNumId w:val="16"/>
  </w:num>
  <w:num w:numId="20">
    <w:abstractNumId w:val="1"/>
  </w:num>
  <w:num w:numId="21">
    <w:abstractNumId w:val="23"/>
  </w:num>
  <w:num w:numId="22">
    <w:abstractNumId w:val="6"/>
  </w:num>
  <w:num w:numId="23">
    <w:abstractNumId w:val="3"/>
  </w:num>
  <w:num w:numId="24">
    <w:abstractNumId w:val="8"/>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84"/>
    <w:rsid w:val="00015B2F"/>
    <w:rsid w:val="00040A69"/>
    <w:rsid w:val="00053FDE"/>
    <w:rsid w:val="000A7A7F"/>
    <w:rsid w:val="000B45FC"/>
    <w:rsid w:val="000D798F"/>
    <w:rsid w:val="000F4186"/>
    <w:rsid w:val="00115EE4"/>
    <w:rsid w:val="001440EB"/>
    <w:rsid w:val="00172A83"/>
    <w:rsid w:val="00190A7A"/>
    <w:rsid w:val="0019405D"/>
    <w:rsid w:val="001B135A"/>
    <w:rsid w:val="001B3DEE"/>
    <w:rsid w:val="001C3E37"/>
    <w:rsid w:val="001C4F62"/>
    <w:rsid w:val="00214D53"/>
    <w:rsid w:val="00227FDF"/>
    <w:rsid w:val="00237301"/>
    <w:rsid w:val="002427F9"/>
    <w:rsid w:val="00255355"/>
    <w:rsid w:val="00257980"/>
    <w:rsid w:val="00273852"/>
    <w:rsid w:val="00273DD3"/>
    <w:rsid w:val="00274F60"/>
    <w:rsid w:val="00281327"/>
    <w:rsid w:val="0029258D"/>
    <w:rsid w:val="002B2C42"/>
    <w:rsid w:val="002C558A"/>
    <w:rsid w:val="002D2E03"/>
    <w:rsid w:val="002F0238"/>
    <w:rsid w:val="002F4884"/>
    <w:rsid w:val="002F77FC"/>
    <w:rsid w:val="00313352"/>
    <w:rsid w:val="00316935"/>
    <w:rsid w:val="00344FF0"/>
    <w:rsid w:val="00351F9D"/>
    <w:rsid w:val="00360DBD"/>
    <w:rsid w:val="00360DD3"/>
    <w:rsid w:val="0037685D"/>
    <w:rsid w:val="003E16FD"/>
    <w:rsid w:val="004803AA"/>
    <w:rsid w:val="00494095"/>
    <w:rsid w:val="004A7F1C"/>
    <w:rsid w:val="004B5B38"/>
    <w:rsid w:val="004E4FA7"/>
    <w:rsid w:val="004F3EB2"/>
    <w:rsid w:val="004F3F53"/>
    <w:rsid w:val="004F77AD"/>
    <w:rsid w:val="005315CF"/>
    <w:rsid w:val="0053315B"/>
    <w:rsid w:val="0053491C"/>
    <w:rsid w:val="0053517D"/>
    <w:rsid w:val="005631BE"/>
    <w:rsid w:val="005678DD"/>
    <w:rsid w:val="00595AEA"/>
    <w:rsid w:val="005E5F42"/>
    <w:rsid w:val="006016D3"/>
    <w:rsid w:val="00627857"/>
    <w:rsid w:val="006307C3"/>
    <w:rsid w:val="00664BF7"/>
    <w:rsid w:val="006A5869"/>
    <w:rsid w:val="006B26BA"/>
    <w:rsid w:val="006D65FA"/>
    <w:rsid w:val="006E665F"/>
    <w:rsid w:val="006F5C65"/>
    <w:rsid w:val="00725509"/>
    <w:rsid w:val="00734255"/>
    <w:rsid w:val="00735A4D"/>
    <w:rsid w:val="00740123"/>
    <w:rsid w:val="00742A3E"/>
    <w:rsid w:val="00747125"/>
    <w:rsid w:val="0075012C"/>
    <w:rsid w:val="00786F02"/>
    <w:rsid w:val="00794602"/>
    <w:rsid w:val="00794F52"/>
    <w:rsid w:val="00795EF9"/>
    <w:rsid w:val="007A1254"/>
    <w:rsid w:val="007A54DA"/>
    <w:rsid w:val="007B0BEE"/>
    <w:rsid w:val="007B376C"/>
    <w:rsid w:val="007C26BC"/>
    <w:rsid w:val="007C37F5"/>
    <w:rsid w:val="007D3BA1"/>
    <w:rsid w:val="007D5246"/>
    <w:rsid w:val="007E77F3"/>
    <w:rsid w:val="008148BC"/>
    <w:rsid w:val="008157A8"/>
    <w:rsid w:val="00821C09"/>
    <w:rsid w:val="00851BFF"/>
    <w:rsid w:val="00852DC2"/>
    <w:rsid w:val="008562FE"/>
    <w:rsid w:val="0087079C"/>
    <w:rsid w:val="00876E30"/>
    <w:rsid w:val="0089306D"/>
    <w:rsid w:val="008A475B"/>
    <w:rsid w:val="008C2B87"/>
    <w:rsid w:val="008D0980"/>
    <w:rsid w:val="00901F66"/>
    <w:rsid w:val="00930038"/>
    <w:rsid w:val="00930E78"/>
    <w:rsid w:val="0094245C"/>
    <w:rsid w:val="009453AE"/>
    <w:rsid w:val="00966B92"/>
    <w:rsid w:val="00997306"/>
    <w:rsid w:val="009A3F4A"/>
    <w:rsid w:val="009A6E98"/>
    <w:rsid w:val="009D307B"/>
    <w:rsid w:val="009F2402"/>
    <w:rsid w:val="00A17C1D"/>
    <w:rsid w:val="00A35817"/>
    <w:rsid w:val="00A42CB8"/>
    <w:rsid w:val="00A63FFD"/>
    <w:rsid w:val="00A65934"/>
    <w:rsid w:val="00A7013E"/>
    <w:rsid w:val="00AA41E8"/>
    <w:rsid w:val="00AB5053"/>
    <w:rsid w:val="00AD36EF"/>
    <w:rsid w:val="00AD3E1C"/>
    <w:rsid w:val="00B16330"/>
    <w:rsid w:val="00B21EED"/>
    <w:rsid w:val="00B2718E"/>
    <w:rsid w:val="00B3094B"/>
    <w:rsid w:val="00B52305"/>
    <w:rsid w:val="00B87A3D"/>
    <w:rsid w:val="00BB5A74"/>
    <w:rsid w:val="00BB63CB"/>
    <w:rsid w:val="00BD6604"/>
    <w:rsid w:val="00BD7140"/>
    <w:rsid w:val="00BE6C58"/>
    <w:rsid w:val="00BF278E"/>
    <w:rsid w:val="00C017E2"/>
    <w:rsid w:val="00C3739B"/>
    <w:rsid w:val="00C64D17"/>
    <w:rsid w:val="00C80216"/>
    <w:rsid w:val="00C838D0"/>
    <w:rsid w:val="00CA75EA"/>
    <w:rsid w:val="00CC1B1E"/>
    <w:rsid w:val="00D07C7F"/>
    <w:rsid w:val="00D55818"/>
    <w:rsid w:val="00D91DEA"/>
    <w:rsid w:val="00DA3E3E"/>
    <w:rsid w:val="00DB40BF"/>
    <w:rsid w:val="00DB421F"/>
    <w:rsid w:val="00DB7FB4"/>
    <w:rsid w:val="00DE4183"/>
    <w:rsid w:val="00DE7B3F"/>
    <w:rsid w:val="00E432E2"/>
    <w:rsid w:val="00E52333"/>
    <w:rsid w:val="00E52AB4"/>
    <w:rsid w:val="00E73A0F"/>
    <w:rsid w:val="00E8170B"/>
    <w:rsid w:val="00E87039"/>
    <w:rsid w:val="00EE75A0"/>
    <w:rsid w:val="00F21B79"/>
    <w:rsid w:val="00F24DB9"/>
    <w:rsid w:val="00F42562"/>
    <w:rsid w:val="00F42798"/>
    <w:rsid w:val="00F45F72"/>
    <w:rsid w:val="00F533EF"/>
    <w:rsid w:val="00F7165A"/>
    <w:rsid w:val="00F7456E"/>
    <w:rsid w:val="00F86445"/>
    <w:rsid w:val="00FA7376"/>
    <w:rsid w:val="00FB670E"/>
    <w:rsid w:val="00FC47BD"/>
    <w:rsid w:val="00FE601E"/>
    <w:rsid w:val="00FE7C08"/>
    <w:rsid w:val="00FF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8BE2E-E52D-42D5-8958-D361A370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8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F488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uiPriority w:val="99"/>
    <w:rsid w:val="002F4884"/>
    <w:rPr>
      <w:color w:val="auto"/>
    </w:rPr>
  </w:style>
  <w:style w:type="character" w:styleId="PlaceholderText">
    <w:name w:val="Placeholder Text"/>
    <w:uiPriority w:val="99"/>
    <w:semiHidden/>
    <w:rsid w:val="002F4884"/>
    <w:rPr>
      <w:color w:val="808080"/>
    </w:rPr>
  </w:style>
  <w:style w:type="paragraph" w:styleId="BalloonText">
    <w:name w:val="Balloon Text"/>
    <w:basedOn w:val="Normal"/>
    <w:link w:val="BalloonTextChar"/>
    <w:uiPriority w:val="99"/>
    <w:semiHidden/>
    <w:unhideWhenUsed/>
    <w:rsid w:val="002F4884"/>
    <w:rPr>
      <w:rFonts w:ascii="Tahoma" w:hAnsi="Tahoma" w:cs="Tahoma"/>
      <w:sz w:val="16"/>
      <w:szCs w:val="16"/>
    </w:rPr>
  </w:style>
  <w:style w:type="character" w:customStyle="1" w:styleId="BalloonTextChar">
    <w:name w:val="Balloon Text Char"/>
    <w:basedOn w:val="DefaultParagraphFont"/>
    <w:link w:val="BalloonText"/>
    <w:uiPriority w:val="99"/>
    <w:semiHidden/>
    <w:rsid w:val="002F4884"/>
    <w:rPr>
      <w:rFonts w:ascii="Tahoma" w:eastAsia="Times New Roman" w:hAnsi="Tahoma" w:cs="Tahoma"/>
      <w:sz w:val="16"/>
      <w:szCs w:val="16"/>
    </w:rPr>
  </w:style>
  <w:style w:type="paragraph" w:styleId="ListParagraph">
    <w:name w:val="List Paragraph"/>
    <w:basedOn w:val="Normal"/>
    <w:uiPriority w:val="34"/>
    <w:qFormat/>
    <w:rsid w:val="00A65934"/>
    <w:pPr>
      <w:ind w:left="720"/>
      <w:contextualSpacing/>
    </w:pPr>
  </w:style>
  <w:style w:type="paragraph" w:styleId="FootnoteText">
    <w:name w:val="footnote text"/>
    <w:basedOn w:val="Normal"/>
    <w:link w:val="FootnoteTextChar"/>
    <w:uiPriority w:val="99"/>
    <w:semiHidden/>
    <w:unhideWhenUsed/>
    <w:rsid w:val="00B87A3D"/>
    <w:rPr>
      <w:sz w:val="20"/>
      <w:szCs w:val="20"/>
    </w:rPr>
  </w:style>
  <w:style w:type="character" w:customStyle="1" w:styleId="FootnoteTextChar">
    <w:name w:val="Footnote Text Char"/>
    <w:basedOn w:val="DefaultParagraphFont"/>
    <w:link w:val="FootnoteText"/>
    <w:uiPriority w:val="99"/>
    <w:semiHidden/>
    <w:rsid w:val="00B87A3D"/>
    <w:rPr>
      <w:rFonts w:ascii="Times New Roman" w:eastAsia="Times New Roman" w:hAnsi="Times New Roman" w:cs="Times New Roman"/>
      <w:sz w:val="20"/>
      <w:szCs w:val="20"/>
    </w:rPr>
  </w:style>
  <w:style w:type="character" w:styleId="FootnoteReference">
    <w:name w:val="footnote reference"/>
    <w:basedOn w:val="DefaultParagraphFont"/>
    <w:unhideWhenUsed/>
    <w:rsid w:val="00B87A3D"/>
    <w:rPr>
      <w:vertAlign w:val="superscript"/>
    </w:rPr>
  </w:style>
  <w:style w:type="character" w:styleId="Hyperlink">
    <w:name w:val="Hyperlink"/>
    <w:basedOn w:val="DefaultParagraphFont"/>
    <w:uiPriority w:val="99"/>
    <w:unhideWhenUsed/>
    <w:rsid w:val="00B87A3D"/>
    <w:rPr>
      <w:color w:val="0000FF" w:themeColor="hyperlink"/>
      <w:u w:val="single"/>
    </w:rPr>
  </w:style>
  <w:style w:type="paragraph" w:styleId="Header">
    <w:name w:val="header"/>
    <w:basedOn w:val="Normal"/>
    <w:link w:val="HeaderChar"/>
    <w:uiPriority w:val="99"/>
    <w:unhideWhenUsed/>
    <w:rsid w:val="00274F60"/>
    <w:pPr>
      <w:tabs>
        <w:tab w:val="center" w:pos="4680"/>
        <w:tab w:val="right" w:pos="9360"/>
      </w:tabs>
    </w:pPr>
  </w:style>
  <w:style w:type="character" w:customStyle="1" w:styleId="HeaderChar">
    <w:name w:val="Header Char"/>
    <w:basedOn w:val="DefaultParagraphFont"/>
    <w:link w:val="Header"/>
    <w:uiPriority w:val="99"/>
    <w:rsid w:val="00274F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4F60"/>
    <w:pPr>
      <w:tabs>
        <w:tab w:val="center" w:pos="4680"/>
        <w:tab w:val="right" w:pos="9360"/>
      </w:tabs>
    </w:pPr>
  </w:style>
  <w:style w:type="character" w:customStyle="1" w:styleId="FooterChar">
    <w:name w:val="Footer Char"/>
    <w:basedOn w:val="DefaultParagraphFont"/>
    <w:link w:val="Footer"/>
    <w:uiPriority w:val="99"/>
    <w:rsid w:val="00274F60"/>
    <w:rPr>
      <w:rFonts w:ascii="Times New Roman" w:eastAsia="Times New Roman" w:hAnsi="Times New Roman" w:cs="Times New Roman"/>
      <w:sz w:val="24"/>
      <w:szCs w:val="24"/>
    </w:rPr>
  </w:style>
  <w:style w:type="table" w:styleId="TableGrid">
    <w:name w:val="Table Grid"/>
    <w:basedOn w:val="TableNormal"/>
    <w:uiPriority w:val="59"/>
    <w:rsid w:val="00480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491C"/>
    <w:rPr>
      <w:color w:val="800080" w:themeColor="followedHyperlink"/>
      <w:u w:val="single"/>
    </w:rPr>
  </w:style>
  <w:style w:type="character" w:styleId="CommentReference">
    <w:name w:val="annotation reference"/>
    <w:basedOn w:val="DefaultParagraphFont"/>
    <w:uiPriority w:val="99"/>
    <w:semiHidden/>
    <w:unhideWhenUsed/>
    <w:rsid w:val="00821C09"/>
    <w:rPr>
      <w:sz w:val="16"/>
      <w:szCs w:val="16"/>
    </w:rPr>
  </w:style>
  <w:style w:type="paragraph" w:styleId="CommentText">
    <w:name w:val="annotation text"/>
    <w:basedOn w:val="Normal"/>
    <w:link w:val="CommentTextChar"/>
    <w:uiPriority w:val="99"/>
    <w:semiHidden/>
    <w:unhideWhenUsed/>
    <w:rsid w:val="00821C09"/>
    <w:rPr>
      <w:sz w:val="20"/>
      <w:szCs w:val="20"/>
    </w:rPr>
  </w:style>
  <w:style w:type="character" w:customStyle="1" w:styleId="CommentTextChar">
    <w:name w:val="Comment Text Char"/>
    <w:basedOn w:val="DefaultParagraphFont"/>
    <w:link w:val="CommentText"/>
    <w:uiPriority w:val="99"/>
    <w:semiHidden/>
    <w:rsid w:val="00821C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1C09"/>
    <w:rPr>
      <w:b/>
      <w:bCs/>
    </w:rPr>
  </w:style>
  <w:style w:type="character" w:customStyle="1" w:styleId="CommentSubjectChar">
    <w:name w:val="Comment Subject Char"/>
    <w:basedOn w:val="CommentTextChar"/>
    <w:link w:val="CommentSubject"/>
    <w:uiPriority w:val="99"/>
    <w:semiHidden/>
    <w:rsid w:val="00821C0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egontech.sharepoint.com/:w:/r/dept/ehas/_layouts/15/Doc.aspx?sourcedoc=%7B264873EE-DBDF-44FB-B1C9-5A481EB6E03A%7D&amp;file=Key%20Request%20Form%20-%202018.docx&amp;action=default&amp;mobileredirec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14DCA-B9F9-4A56-B910-096EB938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wubbold</dc:creator>
  <cp:lastModifiedBy>Diane Haskins</cp:lastModifiedBy>
  <cp:revision>2</cp:revision>
  <cp:lastPrinted>2017-10-24T14:23:00Z</cp:lastPrinted>
  <dcterms:created xsi:type="dcterms:W3CDTF">2018-12-11T20:05:00Z</dcterms:created>
  <dcterms:modified xsi:type="dcterms:W3CDTF">2018-12-11T20:05:00Z</dcterms:modified>
</cp:coreProperties>
</file>